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96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A2367C" w:rsidRPr="007B5280" w:rsidTr="00A2367C">
        <w:tc>
          <w:tcPr>
            <w:tcW w:w="9606" w:type="dxa"/>
            <w:tcBorders>
              <w:bottom w:val="single" w:sz="4" w:space="0" w:color="auto"/>
            </w:tcBorders>
          </w:tcPr>
          <w:p w:rsidR="00A2367C" w:rsidRPr="000F2451" w:rsidRDefault="00A2367C" w:rsidP="00F8137F">
            <w:pPr>
              <w:jc w:val="center"/>
            </w:pPr>
            <w:r w:rsidRPr="000F2451">
              <w:t xml:space="preserve"> </w:t>
            </w:r>
            <w:r w:rsidRPr="000D6018">
              <w:rPr>
                <w:bCs/>
              </w:rPr>
              <w:t xml:space="preserve">Обеспечение информационной безопасности телекоммуникационных систем  </w:t>
            </w:r>
          </w:p>
        </w:tc>
      </w:tr>
      <w:tr w:rsidR="00A2367C" w:rsidRPr="007B5280" w:rsidTr="00A2367C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A2367C" w:rsidRPr="000F2451" w:rsidRDefault="00A2367C" w:rsidP="00967521">
            <w:pPr>
              <w:jc w:val="center"/>
            </w:pPr>
            <w:r w:rsidRPr="000D6018">
              <w:rPr>
                <w:bCs/>
              </w:rPr>
              <w:t>и информационно-коммуникационных сетей связи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B16AF5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2451" w:rsidRPr="000F2451" w:rsidTr="00FA71BB">
        <w:trPr>
          <w:jc w:val="center"/>
        </w:trPr>
        <w:tc>
          <w:tcPr>
            <w:tcW w:w="9571" w:type="dxa"/>
          </w:tcPr>
          <w:p w:rsidR="00FA71BB" w:rsidRPr="003E63BB" w:rsidRDefault="00FA71BB" w:rsidP="007C109C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4" w:history="1">
              <w:r w:rsidRPr="00FA71BB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3E63BB">
              <w:rPr>
                <w:b/>
              </w:rPr>
              <w:t>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4963CA" w:rsidRPr="00A2367C" w:rsidRDefault="00FA71BB" w:rsidP="007C109C">
            <w:pPr>
              <w:ind w:firstLine="720"/>
              <w:rPr>
                <w:b/>
              </w:rPr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117AD9" w:rsidRPr="00117AD9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4963CA" w:rsidRPr="00A2367C" w:rsidRDefault="004963CA" w:rsidP="004963CA">
            <w:pPr>
              <w:ind w:firstLine="720"/>
              <w:rPr>
                <w:b/>
              </w:rPr>
            </w:pPr>
          </w:p>
          <w:p w:rsidR="004B284A" w:rsidRPr="004963CA" w:rsidRDefault="004B284A" w:rsidP="004963CA">
            <w:pPr>
              <w:ind w:firstLine="720"/>
              <w:rPr>
                <w:b/>
              </w:rPr>
            </w:pPr>
            <w:r w:rsidRPr="000D6018">
              <w:rPr>
                <w:bCs/>
              </w:rPr>
              <w:t xml:space="preserve">Обеспечение информационной безопасности телекоммуникационных систем  </w:t>
            </w:r>
          </w:p>
        </w:tc>
      </w:tr>
      <w:tr w:rsidR="004B284A" w:rsidRPr="000F2451" w:rsidTr="00FA71BB">
        <w:trPr>
          <w:jc w:val="center"/>
        </w:trPr>
        <w:tc>
          <w:tcPr>
            <w:tcW w:w="9571" w:type="dxa"/>
          </w:tcPr>
          <w:p w:rsidR="004B284A" w:rsidRPr="003E63BB" w:rsidRDefault="004B284A" w:rsidP="000D6018">
            <w:pPr>
              <w:ind w:firstLine="720"/>
            </w:pPr>
            <w:r w:rsidRPr="000D6018">
              <w:rPr>
                <w:bCs/>
              </w:rPr>
              <w:t>и информационно-коммуникационных сетей связи</w:t>
            </w:r>
          </w:p>
        </w:tc>
      </w:tr>
    </w:tbl>
    <w:p w:rsidR="000F2451" w:rsidRPr="000F2451" w:rsidRDefault="000F2451" w:rsidP="000F2451">
      <w:pPr>
        <w:jc w:val="both"/>
      </w:pPr>
      <w:r w:rsidRPr="000F2451">
        <w:t>и соответствующих профессиональных компетенций (ПК):</w:t>
      </w:r>
    </w:p>
    <w:tbl>
      <w:tblPr>
        <w:tblW w:w="9601" w:type="dxa"/>
        <w:tblInd w:w="108" w:type="dxa"/>
        <w:tblLayout w:type="fixed"/>
        <w:tblLook w:val="0000"/>
      </w:tblPr>
      <w:tblGrid>
        <w:gridCol w:w="607"/>
        <w:gridCol w:w="8994"/>
      </w:tblGrid>
      <w:tr w:rsidR="004B284A" w:rsidTr="00F8137F">
        <w:trPr>
          <w:trHeight w:val="281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  <w:r w:rsidRPr="004B284A">
              <w:t>2.1</w:t>
            </w:r>
          </w:p>
        </w:tc>
        <w:tc>
          <w:tcPr>
            <w:tcW w:w="8994" w:type="dxa"/>
            <w:tcBorders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r w:rsidRPr="004B284A">
              <w:t xml:space="preserve">Использовать программно-аппаратные средства защиты информации </w:t>
            </w:r>
          </w:p>
        </w:tc>
      </w:tr>
      <w:tr w:rsidR="004B284A" w:rsidTr="00F8137F">
        <w:trPr>
          <w:trHeight w:val="238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</w:p>
        </w:tc>
        <w:tc>
          <w:tcPr>
            <w:tcW w:w="8994" w:type="dxa"/>
            <w:tcBorders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proofErr w:type="gramStart"/>
            <w:r w:rsidRPr="004B284A">
              <w:t>в</w:t>
            </w:r>
            <w:proofErr w:type="gramEnd"/>
            <w:r w:rsidRPr="004B284A">
              <w:t xml:space="preserve"> </w:t>
            </w:r>
            <w:proofErr w:type="gramStart"/>
            <w:r w:rsidRPr="004B284A">
              <w:t>телекоммуникационных</w:t>
            </w:r>
            <w:proofErr w:type="gramEnd"/>
            <w:r w:rsidRPr="004B284A">
              <w:t xml:space="preserve"> систем и сетей связи. </w:t>
            </w:r>
          </w:p>
        </w:tc>
      </w:tr>
      <w:tr w:rsidR="004B284A" w:rsidTr="00F8137F">
        <w:trPr>
          <w:trHeight w:val="238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  <w:r w:rsidRPr="004B284A">
              <w:t>2.2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r w:rsidRPr="004B284A">
              <w:t>Применять системы анализа защищенности для обнаружения</w:t>
            </w:r>
          </w:p>
        </w:tc>
      </w:tr>
      <w:tr w:rsidR="004B284A" w:rsidTr="00F8137F">
        <w:trPr>
          <w:trHeight w:val="280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r w:rsidRPr="004B284A">
              <w:t xml:space="preserve">уязвимости в сетевой инфраструктуре, выдавать рекомендации </w:t>
            </w:r>
            <w:proofErr w:type="gramStart"/>
            <w:r w:rsidRPr="004B284A">
              <w:t>по</w:t>
            </w:r>
            <w:proofErr w:type="gramEnd"/>
            <w:r w:rsidRPr="004B284A">
              <w:t xml:space="preserve"> </w:t>
            </w:r>
            <w:proofErr w:type="gramStart"/>
            <w:r w:rsidRPr="004B284A">
              <w:t>их</w:t>
            </w:r>
            <w:proofErr w:type="gramEnd"/>
          </w:p>
        </w:tc>
      </w:tr>
      <w:tr w:rsidR="004B284A" w:rsidTr="00F8137F">
        <w:trPr>
          <w:trHeight w:val="280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r w:rsidRPr="004B284A">
              <w:t xml:space="preserve">устранению. </w:t>
            </w:r>
          </w:p>
        </w:tc>
      </w:tr>
      <w:tr w:rsidR="004B284A" w:rsidTr="00F8137F">
        <w:trPr>
          <w:trHeight w:val="305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  <w:r w:rsidRPr="004B284A">
              <w:t>2.3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r w:rsidRPr="004B284A">
              <w:t xml:space="preserve">Обеспечивать безопасное администрирование </w:t>
            </w:r>
            <w:proofErr w:type="gramStart"/>
            <w:r w:rsidRPr="004B284A">
              <w:t>телекоммуникационных</w:t>
            </w:r>
            <w:proofErr w:type="gramEnd"/>
          </w:p>
        </w:tc>
      </w:tr>
      <w:tr w:rsidR="004B284A" w:rsidTr="00F8137F">
        <w:trPr>
          <w:trHeight w:val="247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  <w:jc w:val="center"/>
            </w:pP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284A" w:rsidRPr="004B284A" w:rsidRDefault="004B284A" w:rsidP="004A2747">
            <w:pPr>
              <w:tabs>
                <w:tab w:val="num" w:pos="0"/>
              </w:tabs>
            </w:pPr>
            <w:r w:rsidRPr="004B284A">
              <w:t>систем и информационно-коммуникационных сетей связи.</w:t>
            </w:r>
          </w:p>
        </w:tc>
      </w:tr>
    </w:tbl>
    <w:p w:rsidR="00F8137F" w:rsidRPr="00F8137F" w:rsidRDefault="00A633AD" w:rsidP="00A633AD">
      <w:pPr>
        <w:ind w:firstLine="568"/>
        <w:jc w:val="both"/>
      </w:pPr>
      <w:r w:rsidRPr="00A633AD">
        <w:t>Рабочая программа профессионального модуля может быть использована в дополнительном образовании в рамках подготовки специалистов по курсу «Обеспечение информационной безопасности телекоммуникационных систем и информационн</w:t>
      </w:r>
      <w:r>
        <w:t>о-коммуникационных сетей связи»</w:t>
      </w:r>
      <w:r w:rsidRPr="00A633AD">
        <w:t xml:space="preserve"> </w:t>
      </w:r>
      <w:r w:rsidR="00F8137F" w:rsidRPr="00F8137F">
        <w:t>на базе среднего (полного) общего образования. Опыт работы не требуется.</w:t>
      </w:r>
    </w:p>
    <w:p w:rsidR="00F8137F" w:rsidRPr="00F8137F" w:rsidRDefault="00F8137F" w:rsidP="00F8137F">
      <w:pPr>
        <w:ind w:firstLine="720"/>
        <w:jc w:val="both"/>
        <w:rPr>
          <w:b/>
        </w:rPr>
      </w:pPr>
      <w:r w:rsidRPr="00F8137F">
        <w:t>Рабочая программа составляется для очной, заочной, заочной с элементами дистанционных образовательных технологий формы обучения.</w:t>
      </w:r>
    </w:p>
    <w:p w:rsidR="000F2451" w:rsidRDefault="000F2451" w:rsidP="000F2451"/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В результате освоения профессионального модуля обучающийся должен иметь практический опыт: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выявление каналов утечки информации;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определение необходимых средств защиты;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 xml:space="preserve">- проведения аттестации объекта защиты (проверки уровня защищенности); 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разработки политики безопасности для объекта защиты;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установки, настройки специализированного оборудования по защите информации;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выявление возможных атак на автоматизированные системы;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установки и настройки программных средств защиты автоматизированных систем и информационно-коммуникационных сетей;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конфигурирования автоматизированных систем и информационно-коммуникационных сетей;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проверки защищенности автоматизированных систем и информационно-коммуникационных сетей;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lastRenderedPageBreak/>
        <w:t>- защиты баз данных;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 xml:space="preserve">- организации защиты в различных операционных системах и средах; 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шифрования информации;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В результате освоения профессионального модуля обучающийся должен уметь: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классифицировать угрозы информационной безопасности;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 xml:space="preserve">- проводить выбор средств защиты в соответствии с выявленными угрозами; 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определять возможные виды атак;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 xml:space="preserve">- осуществлять мероприятия по проведению аттестационных работ; 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разрабатывать политику безопасности объекта;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использовать программные продукты, выявляющие недостатки систем защиты;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выполнять расчет и установку специализированного оборудования для максимальной защищенности объекта;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производить установку и настройку средств защиты;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конфигурировать автоматизированные системы информационно-коммуникационные сети в соответствии с политикой информационной безопасности;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выполнять тестирование системы целью определения уровня защищенности;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использовать программные продукты для защиты базы данных;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применять криптографические методы защиты информации;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В результате освоения профессионального модуля обучающийся должен знать: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каналы утечки информации;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назначение, классификацию и принципы работы специализированного оборудования;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 xml:space="preserve">- принципы построения информационно-коммуникационных сетей; 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возможные способы несанкционированного доступа;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нормативно-правовые и законодательные акты в области информационной безопасности;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правила проведения возможных проверок;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 xml:space="preserve">- этапы </w:t>
      </w:r>
      <w:proofErr w:type="gramStart"/>
      <w:r w:rsidRPr="005A1752">
        <w:t>определения конфиденциальности документов объекта защиты</w:t>
      </w:r>
      <w:proofErr w:type="gramEnd"/>
      <w:r w:rsidRPr="005A1752">
        <w:t xml:space="preserve">; 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технологии применения программных продуктов;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возможные способы, места установки и настройки программных продуктов;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конфигурации защищаемых сетей;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алгоритмы работы тестовых программ;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средства защиты различных операционных систем и сред;</w:t>
      </w:r>
    </w:p>
    <w:p w:rsidR="005A1752" w:rsidRPr="005A1752" w:rsidRDefault="005A1752" w:rsidP="005A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A1752">
        <w:t>- способы и методы шифрования информации.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5A1752" w:rsidRPr="005A1752">
        <w:t>202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5A1752" w:rsidRPr="005A1752">
        <w:t>166</w:t>
      </w:r>
      <w:r w:rsidRPr="000F2451">
        <w:t xml:space="preserve"> часа, включая:</w:t>
      </w:r>
    </w:p>
    <w:p w:rsidR="000F2451" w:rsidRPr="000F2451" w:rsidRDefault="005A1752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</w:t>
      </w:r>
      <w:r w:rsidR="000F2451" w:rsidRPr="000F2451">
        <w:t xml:space="preserve">обязательной аудиторной учебной нагрузки </w:t>
      </w:r>
      <w:proofErr w:type="gramStart"/>
      <w:r w:rsidR="000F2451" w:rsidRPr="000F2451">
        <w:t>обучающегося</w:t>
      </w:r>
      <w:proofErr w:type="gramEnd"/>
      <w:r w:rsidR="000F2451" w:rsidRPr="000F2451">
        <w:t xml:space="preserve"> – </w:t>
      </w:r>
      <w:r w:rsidRPr="005A1752">
        <w:t>112</w:t>
      </w:r>
      <w:r w:rsidR="000F2451"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самостоятельной работы обучающегося – </w:t>
      </w:r>
      <w:r w:rsidR="005A1752" w:rsidRPr="005A1752">
        <w:t>54</w:t>
      </w:r>
      <w:r w:rsidRPr="000F2451">
        <w:t xml:space="preserve"> часа;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учебной практики – </w:t>
      </w:r>
      <w:r w:rsidR="005A1752" w:rsidRPr="00B16AF5">
        <w:t>36</w:t>
      </w:r>
      <w:r w:rsidRPr="000F2451">
        <w:t xml:space="preserve"> часов.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671A4" w:rsidRPr="001671A4" w:rsidRDefault="001671A4" w:rsidP="001671A4">
      <w:r w:rsidRPr="002720B7">
        <w:rPr>
          <w:b/>
          <w:bCs/>
          <w:color w:val="000000"/>
        </w:rPr>
        <w:t xml:space="preserve">Раздел </w:t>
      </w:r>
      <w:r w:rsidRPr="002720B7">
        <w:rPr>
          <w:b/>
          <w:bCs/>
          <w:color w:val="000000"/>
          <w:lang w:eastAsia="en-US"/>
        </w:rPr>
        <w:t>1.</w:t>
      </w:r>
      <w:r w:rsidRPr="001671A4">
        <w:t xml:space="preserve"> </w:t>
      </w:r>
      <w:r w:rsidRPr="002720B7">
        <w:rPr>
          <w:color w:val="000000"/>
        </w:rPr>
        <w:t xml:space="preserve">Владение технологией применения программно-аппаратных средств защиты информации в </w:t>
      </w:r>
      <w:r w:rsidRPr="002720B7">
        <w:t>телекоммуникационных системах и информационно-коммуникационных сетях связи</w:t>
      </w:r>
    </w:p>
    <w:p w:rsidR="001671A4" w:rsidRPr="001671A4" w:rsidRDefault="001671A4" w:rsidP="001671A4">
      <w:r w:rsidRPr="002720B7">
        <w:rPr>
          <w:b/>
        </w:rPr>
        <w:t xml:space="preserve">МДК </w:t>
      </w:r>
      <w:r>
        <w:rPr>
          <w:b/>
        </w:rPr>
        <w:t>0</w:t>
      </w:r>
      <w:r w:rsidRPr="002720B7">
        <w:rPr>
          <w:b/>
        </w:rPr>
        <w:t>1.</w:t>
      </w:r>
      <w:r w:rsidRPr="002720B7">
        <w:t xml:space="preserve"> Технология применения программно-аппаратных средств защиты информации в телекоммуникационных системах и информационно-коммуникационных сетях связи</w:t>
      </w:r>
    </w:p>
    <w:p w:rsidR="001671A4" w:rsidRPr="001671A4" w:rsidRDefault="001671A4" w:rsidP="001671A4">
      <w:r w:rsidRPr="002720B7">
        <w:rPr>
          <w:b/>
        </w:rPr>
        <w:lastRenderedPageBreak/>
        <w:t>Тема 1.1</w:t>
      </w:r>
      <w:r w:rsidRPr="002720B7">
        <w:t>Конфигурирование защищаемых сетей</w:t>
      </w:r>
    </w:p>
    <w:p w:rsidR="001671A4" w:rsidRPr="001671A4" w:rsidRDefault="001671A4" w:rsidP="001671A4">
      <w:r w:rsidRPr="002720B7">
        <w:rPr>
          <w:b/>
        </w:rPr>
        <w:t>Тема 1.2</w:t>
      </w:r>
      <w:r w:rsidRPr="002720B7">
        <w:t>Собственные средства защиты различных операционных систем и сред</w:t>
      </w:r>
    </w:p>
    <w:p w:rsidR="001671A4" w:rsidRPr="001671A4" w:rsidRDefault="001671A4" w:rsidP="001671A4">
      <w:r w:rsidRPr="002720B7">
        <w:rPr>
          <w:b/>
        </w:rPr>
        <w:t>Тема 1.3</w:t>
      </w:r>
      <w:r w:rsidRPr="002720B7">
        <w:t>Технологии применения программных продуктов. Возможные способы, места установки и настройки программных продуктов.</w:t>
      </w:r>
    </w:p>
    <w:p w:rsidR="001671A4" w:rsidRPr="001671A4" w:rsidRDefault="001671A4" w:rsidP="001671A4">
      <w:r w:rsidRPr="002720B7">
        <w:rPr>
          <w:b/>
        </w:rPr>
        <w:t>Тема 1.4</w:t>
      </w:r>
      <w:r w:rsidRPr="002720B7">
        <w:t>Возможные способы несанкционированного доступа</w:t>
      </w:r>
    </w:p>
    <w:p w:rsidR="001671A4" w:rsidRPr="001671A4" w:rsidRDefault="001671A4" w:rsidP="001671A4">
      <w:r w:rsidRPr="002720B7">
        <w:rPr>
          <w:b/>
        </w:rPr>
        <w:t>Тема 1.5</w:t>
      </w:r>
      <w:r w:rsidRPr="002720B7">
        <w:t>Назначение.</w:t>
      </w:r>
      <w:r w:rsidRPr="001671A4">
        <w:t xml:space="preserve"> </w:t>
      </w:r>
      <w:r w:rsidRPr="002720B7">
        <w:t>Классификация и принципы работы специализированного оборудования.</w:t>
      </w:r>
    </w:p>
    <w:p w:rsidR="001671A4" w:rsidRPr="001671A4" w:rsidRDefault="001671A4" w:rsidP="001671A4">
      <w:r w:rsidRPr="002720B7">
        <w:rPr>
          <w:b/>
        </w:rPr>
        <w:t>Тема 1.6</w:t>
      </w:r>
      <w:r w:rsidRPr="002720B7">
        <w:t>Каналы утечки информации</w:t>
      </w:r>
    </w:p>
    <w:p w:rsidR="001671A4" w:rsidRPr="001671A4" w:rsidRDefault="001671A4" w:rsidP="001671A4">
      <w:r w:rsidRPr="00B11D90">
        <w:rPr>
          <w:b/>
        </w:rPr>
        <w:t>Раздел 2</w:t>
      </w:r>
      <w:r w:rsidRPr="00B11D90">
        <w:t>Владение технологией применения комплексной системы защиты информации в телекоммуникационных системах и информационно-коммуникационных сетях связи</w:t>
      </w:r>
    </w:p>
    <w:p w:rsidR="001671A4" w:rsidRPr="001671A4" w:rsidRDefault="001671A4" w:rsidP="001671A4">
      <w:r w:rsidRPr="00B11D90">
        <w:rPr>
          <w:b/>
        </w:rPr>
        <w:t xml:space="preserve">МДК 02. </w:t>
      </w:r>
      <w:r w:rsidRPr="00B11D90">
        <w:t>Технология применения комплексной системы защиты информации в телекоммуникационных системах и информационно-коммуникационных сетях связи</w:t>
      </w:r>
    </w:p>
    <w:p w:rsidR="001671A4" w:rsidRPr="001671A4" w:rsidRDefault="001671A4" w:rsidP="001671A4">
      <w:r w:rsidRPr="00B11D90">
        <w:rPr>
          <w:b/>
        </w:rPr>
        <w:t>Тема 2.1</w:t>
      </w:r>
      <w:r w:rsidRPr="00B11D90">
        <w:t>Нормативно-правовые и законодательные акты в области информационной безопасности</w:t>
      </w:r>
    </w:p>
    <w:p w:rsidR="001671A4" w:rsidRPr="001671A4" w:rsidRDefault="001671A4" w:rsidP="001671A4">
      <w:r w:rsidRPr="00B11D90">
        <w:rPr>
          <w:b/>
        </w:rPr>
        <w:t>Тема 2.2</w:t>
      </w:r>
      <w:r w:rsidRPr="00B11D90">
        <w:t>Принципы построения информационно-коммуникационных сетей</w:t>
      </w:r>
    </w:p>
    <w:p w:rsidR="001671A4" w:rsidRPr="001671A4" w:rsidRDefault="001671A4" w:rsidP="001671A4">
      <w:r w:rsidRPr="00B11D90">
        <w:rPr>
          <w:b/>
        </w:rPr>
        <w:t>Тема 2.3</w:t>
      </w:r>
      <w:r w:rsidRPr="00B11D90">
        <w:t>Способы и методы шифрования информации</w:t>
      </w:r>
    </w:p>
    <w:p w:rsidR="001671A4" w:rsidRPr="001671A4" w:rsidRDefault="001671A4" w:rsidP="001671A4">
      <w:r w:rsidRPr="00B11D90">
        <w:rPr>
          <w:b/>
        </w:rPr>
        <w:t>Тема 2.4</w:t>
      </w:r>
      <w:r w:rsidRPr="00B11D90">
        <w:t xml:space="preserve">Этапы </w:t>
      </w:r>
      <w:proofErr w:type="gramStart"/>
      <w:r w:rsidRPr="00B11D90">
        <w:t>определения конфиденциальности документов объекта защиты</w:t>
      </w:r>
      <w:proofErr w:type="gramEnd"/>
    </w:p>
    <w:p w:rsidR="001671A4" w:rsidRPr="001671A4" w:rsidRDefault="001671A4" w:rsidP="001671A4">
      <w:r w:rsidRPr="00B11D90">
        <w:rPr>
          <w:b/>
        </w:rPr>
        <w:t>Тема 2.5</w:t>
      </w:r>
      <w:r w:rsidRPr="00B11D90">
        <w:t>Правила проведения возможных проверок</w:t>
      </w:r>
    </w:p>
    <w:p w:rsidR="007A0105" w:rsidRPr="00B16AF5" w:rsidRDefault="001671A4" w:rsidP="00EA3FDC">
      <w:r w:rsidRPr="00B11D90">
        <w:rPr>
          <w:b/>
        </w:rPr>
        <w:t>Тема 2.6</w:t>
      </w:r>
      <w:r w:rsidRPr="00B11D90">
        <w:t xml:space="preserve">Алгоритма работы тестовых </w:t>
      </w:r>
      <w:r>
        <w:t>программ</w:t>
      </w:r>
    </w:p>
    <w:p w:rsidR="001671A4" w:rsidRPr="00B16AF5" w:rsidRDefault="001671A4" w:rsidP="00EA3FDC"/>
    <w:p w:rsidR="00EA3FDC" w:rsidRPr="000D6018" w:rsidRDefault="00EA3FDC" w:rsidP="00EA3FDC">
      <w:pPr>
        <w:rPr>
          <w:b/>
          <w:bCs/>
        </w:rPr>
      </w:pPr>
      <w:r w:rsidRPr="00DD5F33">
        <w:rPr>
          <w:b/>
          <w:bCs/>
        </w:rPr>
        <w:t>Учебная практика</w:t>
      </w:r>
      <w:r w:rsidR="00D26B9E" w:rsidRPr="000D6018">
        <w:rPr>
          <w:b/>
          <w:bCs/>
        </w:rPr>
        <w:t xml:space="preserve"> </w:t>
      </w:r>
    </w:p>
    <w:p w:rsidR="001671A4" w:rsidRPr="00B11D90" w:rsidRDefault="001671A4" w:rsidP="001671A4">
      <w:r w:rsidRPr="00B11D90">
        <w:t>Выявление каналов утечки информации;</w:t>
      </w:r>
    </w:p>
    <w:p w:rsidR="001671A4" w:rsidRPr="00B11D90" w:rsidRDefault="001671A4" w:rsidP="001671A4">
      <w:r w:rsidRPr="00B11D90">
        <w:t>Определение необходимых средств защиты;</w:t>
      </w:r>
    </w:p>
    <w:p w:rsidR="001671A4" w:rsidRPr="001671A4" w:rsidRDefault="001671A4" w:rsidP="001671A4">
      <w:r w:rsidRPr="00B11D90">
        <w:t>Проведения аттестации объекта защиты (проверки уровня защищенности);</w:t>
      </w:r>
    </w:p>
    <w:p w:rsidR="001671A4" w:rsidRPr="00B11D90" w:rsidRDefault="001671A4" w:rsidP="001671A4">
      <w:r w:rsidRPr="00B11D90">
        <w:t>Разработка политики безопасности для объекта защиты;</w:t>
      </w:r>
    </w:p>
    <w:p w:rsidR="001671A4" w:rsidRPr="001671A4" w:rsidRDefault="001671A4" w:rsidP="001671A4">
      <w:r w:rsidRPr="00B11D90">
        <w:t>Установка, настройка специализированного оборудования по защите информации;</w:t>
      </w:r>
    </w:p>
    <w:p w:rsidR="001671A4" w:rsidRDefault="001671A4" w:rsidP="001671A4">
      <w:r w:rsidRPr="00B11D90">
        <w:t>Выявление возможных атак на автоматизированные системы;</w:t>
      </w:r>
    </w:p>
    <w:p w:rsidR="001671A4" w:rsidRDefault="001671A4" w:rsidP="001671A4">
      <w:r w:rsidRPr="00B11D90">
        <w:t>Установка и настройка программных средств защиты автоматизированных систем и информационно-коммуникационных сетей;</w:t>
      </w:r>
    </w:p>
    <w:p w:rsidR="001671A4" w:rsidRPr="00B11D90" w:rsidRDefault="001671A4" w:rsidP="001671A4">
      <w:r w:rsidRPr="00B11D90">
        <w:t xml:space="preserve">Конфигурирование автоматизированных систем и информационно-коммуникационных сетей; </w:t>
      </w:r>
    </w:p>
    <w:p w:rsidR="001671A4" w:rsidRPr="001671A4" w:rsidRDefault="001671A4" w:rsidP="001671A4">
      <w:r w:rsidRPr="00B11D90">
        <w:t>Проверка защищенности автоматизированных систем и информационно-коммуникационных сетей;</w:t>
      </w:r>
    </w:p>
    <w:p w:rsidR="001671A4" w:rsidRPr="00B11D90" w:rsidRDefault="001671A4" w:rsidP="001671A4">
      <w:r>
        <w:t>Защита</w:t>
      </w:r>
      <w:r w:rsidRPr="00B11D90">
        <w:t xml:space="preserve"> баз данных;</w:t>
      </w:r>
    </w:p>
    <w:p w:rsidR="001671A4" w:rsidRPr="00B11D90" w:rsidRDefault="001671A4" w:rsidP="001671A4">
      <w:r w:rsidRPr="00B11D90">
        <w:t>Организация защиты в различных операционных системах и средах;</w:t>
      </w:r>
    </w:p>
    <w:p w:rsidR="007A0105" w:rsidRPr="001671A4" w:rsidRDefault="001671A4" w:rsidP="00EA3FDC">
      <w:pPr>
        <w:rPr>
          <w:lang w:val="en-US"/>
        </w:rPr>
      </w:pPr>
      <w:r w:rsidRPr="00B11D90">
        <w:t>Шифрование информации;</w:t>
      </w:r>
    </w:p>
    <w:sectPr w:rsidR="007A0105" w:rsidRPr="001671A4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613AF"/>
    <w:rsid w:val="000D6018"/>
    <w:rsid w:val="000F2451"/>
    <w:rsid w:val="00117AD9"/>
    <w:rsid w:val="001671A4"/>
    <w:rsid w:val="00361CAC"/>
    <w:rsid w:val="003B39A2"/>
    <w:rsid w:val="00484BB3"/>
    <w:rsid w:val="004963CA"/>
    <w:rsid w:val="004B284A"/>
    <w:rsid w:val="0051231A"/>
    <w:rsid w:val="005A1752"/>
    <w:rsid w:val="005A737E"/>
    <w:rsid w:val="00636CFB"/>
    <w:rsid w:val="006A1A0D"/>
    <w:rsid w:val="006B5663"/>
    <w:rsid w:val="006E7E27"/>
    <w:rsid w:val="007A0105"/>
    <w:rsid w:val="007A0A15"/>
    <w:rsid w:val="007C109C"/>
    <w:rsid w:val="009E709C"/>
    <w:rsid w:val="00A2367C"/>
    <w:rsid w:val="00A633AD"/>
    <w:rsid w:val="00B0361F"/>
    <w:rsid w:val="00B16AF5"/>
    <w:rsid w:val="00BE3D2C"/>
    <w:rsid w:val="00C60685"/>
    <w:rsid w:val="00D26B9E"/>
    <w:rsid w:val="00DE41F3"/>
    <w:rsid w:val="00EA3FDC"/>
    <w:rsid w:val="00F1159A"/>
    <w:rsid w:val="00F317B7"/>
    <w:rsid w:val="00F8137F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19</cp:revision>
  <dcterms:created xsi:type="dcterms:W3CDTF">2014-06-04T09:56:00Z</dcterms:created>
  <dcterms:modified xsi:type="dcterms:W3CDTF">2017-09-21T05:00:00Z</dcterms:modified>
</cp:coreProperties>
</file>