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42B" w:rsidRDefault="00233D14">
      <w:pPr>
        <w:jc w:val="center"/>
        <w:rPr>
          <w:b/>
          <w:caps/>
        </w:rPr>
      </w:pPr>
      <w:r>
        <w:rPr>
          <w:b/>
          <w:caps/>
        </w:rPr>
        <w:t>Аннотация рабочей программы профессионального модуля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EE542B">
        <w:tc>
          <w:tcPr>
            <w:tcW w:w="10008" w:type="dxa"/>
            <w:tcBorders>
              <w:bottom w:val="single" w:sz="4" w:space="0" w:color="000000"/>
            </w:tcBorders>
          </w:tcPr>
          <w:p w:rsidR="00EE542B" w:rsidRDefault="00233D14">
            <w:pPr>
              <w:jc w:val="center"/>
            </w:pPr>
            <w:r w:rsidRPr="00233D14">
              <w:t>ПМ.03. Защита информации в информационно-телекоммуникационных системах и сетях с использованием технических средств защиты</w:t>
            </w:r>
          </w:p>
        </w:tc>
      </w:tr>
    </w:tbl>
    <w:p w:rsidR="00EE542B" w:rsidRDefault="00233D14">
      <w:pPr>
        <w:tabs>
          <w:tab w:val="left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профессионального модуля</w:t>
      </w:r>
    </w:p>
    <w:p w:rsidR="00EE542B" w:rsidRDefault="00EE542B">
      <w:pPr>
        <w:jc w:val="both"/>
        <w:rPr>
          <w:b/>
        </w:rPr>
      </w:pPr>
    </w:p>
    <w:p w:rsidR="00EE542B" w:rsidRDefault="00233D14">
      <w:pPr>
        <w:jc w:val="both"/>
      </w:pPr>
      <w:r>
        <w:rPr>
          <w:b/>
        </w:rPr>
        <w:t xml:space="preserve">1. </w:t>
      </w:r>
      <w:r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EE542B" w:rsidRDefault="00EE542B">
      <w:pPr>
        <w:ind w:firstLine="709"/>
        <w:jc w:val="both"/>
        <w:rPr>
          <w:b/>
        </w:rPr>
      </w:pPr>
    </w:p>
    <w:p w:rsidR="00233D14" w:rsidRPr="00EA5AE5" w:rsidRDefault="00233D14" w:rsidP="00233D14">
      <w:pPr>
        <w:ind w:firstLine="709"/>
        <w:jc w:val="both"/>
      </w:pPr>
      <w:r w:rsidRPr="00EA5AE5">
        <w:t>В результате изучения профессионального модуля студент должен освоить основной вид профессиональной деятельности «</w:t>
      </w:r>
      <w:r w:rsidRPr="00C05527">
        <w:t>Защита информации в информационно-телекоммуникационных системах и сетях с использованием технических средств защиты</w:t>
      </w:r>
      <w:r w:rsidRPr="00EA5AE5">
        <w:t>» и соответствующие ему профессиональные компетенции и общие компетенции:</w:t>
      </w:r>
    </w:p>
    <w:p w:rsidR="00233D14" w:rsidRDefault="00233D14">
      <w:pPr>
        <w:ind w:firstLine="709"/>
        <w:jc w:val="center"/>
      </w:pPr>
    </w:p>
    <w:p w:rsidR="00EE542B" w:rsidRDefault="00233D14">
      <w:pPr>
        <w:ind w:firstLine="709"/>
        <w:jc w:val="center"/>
      </w:pPr>
      <w:r>
        <w:t>Перечень общих комп</w:t>
      </w:r>
      <w:r>
        <w:t xml:space="preserve">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197"/>
      </w:tblGrid>
      <w:tr w:rsidR="00233D14" w:rsidRPr="00EA5AE5" w:rsidTr="00F74014">
        <w:tc>
          <w:tcPr>
            <w:tcW w:w="1229" w:type="dxa"/>
          </w:tcPr>
          <w:p w:rsidR="00233D14" w:rsidRPr="00EA5AE5" w:rsidRDefault="00233D14" w:rsidP="00F74014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 w:rsidRPr="00EA5AE5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:rsidR="00233D14" w:rsidRPr="00EA5AE5" w:rsidRDefault="00233D14" w:rsidP="00F74014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 w:rsidRPr="00EA5AE5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233D14" w:rsidRPr="00EA5AE5" w:rsidTr="00F74014">
        <w:trPr>
          <w:trHeight w:val="327"/>
        </w:trPr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1.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2.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3.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4.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5.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6.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7.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8.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9.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10.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233D14" w:rsidRPr="00EA5AE5" w:rsidTr="00F74014">
        <w:tc>
          <w:tcPr>
            <w:tcW w:w="1229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ОК 11.</w:t>
            </w:r>
          </w:p>
        </w:tc>
        <w:tc>
          <w:tcPr>
            <w:tcW w:w="9085" w:type="dxa"/>
          </w:tcPr>
          <w:p w:rsidR="00233D14" w:rsidRPr="007416CA" w:rsidRDefault="00233D14" w:rsidP="00F74014">
            <w:pPr>
              <w:keepNext/>
              <w:jc w:val="both"/>
              <w:outlineLvl w:val="1"/>
              <w:rPr>
                <w:bCs/>
                <w:iCs/>
              </w:rPr>
            </w:pPr>
            <w:r w:rsidRPr="007416CA">
              <w:rPr>
                <w:bCs/>
                <w:iCs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EE542B" w:rsidRDefault="00EE542B">
      <w:pPr>
        <w:keepNext/>
        <w:jc w:val="center"/>
        <w:outlineLvl w:val="1"/>
        <w:rPr>
          <w:bCs/>
          <w:iCs/>
        </w:rPr>
      </w:pPr>
    </w:p>
    <w:p w:rsidR="00EE542B" w:rsidRDefault="00233D14">
      <w:pPr>
        <w:keepNext/>
        <w:jc w:val="center"/>
        <w:outlineLvl w:val="1"/>
        <w:rPr>
          <w:bCs/>
          <w:iCs/>
        </w:rPr>
      </w:pPr>
      <w:r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153"/>
      </w:tblGrid>
      <w:tr w:rsidR="00233D14" w:rsidRPr="00EA5AE5" w:rsidTr="00F74014">
        <w:trPr>
          <w:trHeight w:val="199"/>
        </w:trPr>
        <w:tc>
          <w:tcPr>
            <w:tcW w:w="592" w:type="pct"/>
            <w:vAlign w:val="center"/>
          </w:tcPr>
          <w:p w:rsidR="00233D14" w:rsidRPr="00EA5AE5" w:rsidRDefault="00233D14" w:rsidP="00F74014">
            <w:pPr>
              <w:suppressAutoHyphens/>
              <w:jc w:val="center"/>
              <w:rPr>
                <w:b/>
              </w:rPr>
            </w:pPr>
            <w:r w:rsidRPr="00EA5AE5">
              <w:rPr>
                <w:b/>
              </w:rPr>
              <w:t>Код</w:t>
            </w:r>
          </w:p>
        </w:tc>
        <w:tc>
          <w:tcPr>
            <w:tcW w:w="4408" w:type="pct"/>
            <w:vAlign w:val="center"/>
          </w:tcPr>
          <w:p w:rsidR="00233D14" w:rsidRPr="00EA5AE5" w:rsidRDefault="00233D14" w:rsidP="00F74014">
            <w:pPr>
              <w:keepNext/>
              <w:jc w:val="center"/>
              <w:outlineLvl w:val="1"/>
              <w:rPr>
                <w:bCs/>
                <w:i/>
                <w:iCs/>
              </w:rPr>
            </w:pPr>
            <w:r w:rsidRPr="00EA5AE5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233D14" w:rsidRPr="00EA5AE5" w:rsidTr="00F74014">
        <w:tc>
          <w:tcPr>
            <w:tcW w:w="592" w:type="pct"/>
          </w:tcPr>
          <w:p w:rsidR="00233D14" w:rsidRPr="007416CA" w:rsidRDefault="00233D14" w:rsidP="00F74014">
            <w:pPr>
              <w:suppressAutoHyphens/>
              <w:jc w:val="both"/>
            </w:pPr>
            <w:r>
              <w:t>ПК 3</w:t>
            </w:r>
            <w:r w:rsidRPr="007416CA">
              <w:t>.1.</w:t>
            </w:r>
          </w:p>
        </w:tc>
        <w:tc>
          <w:tcPr>
            <w:tcW w:w="4408" w:type="pct"/>
          </w:tcPr>
          <w:p w:rsidR="00233D14" w:rsidRPr="00D94F53" w:rsidRDefault="00233D14" w:rsidP="00F74014">
            <w:pPr>
              <w:rPr>
                <w:color w:val="FF0000"/>
              </w:rPr>
            </w:pPr>
            <w:r w:rsidRPr="00D94F53">
              <w:t>Производить установку, монтаж, настройку и испытания технических средств защиты информации от утечки по техническим каналам в информационно-телекоммуникационных системах и сетях.</w:t>
            </w:r>
          </w:p>
        </w:tc>
      </w:tr>
      <w:tr w:rsidR="00233D14" w:rsidRPr="00EA5AE5" w:rsidTr="00F74014">
        <w:tc>
          <w:tcPr>
            <w:tcW w:w="592" w:type="pct"/>
          </w:tcPr>
          <w:p w:rsidR="00233D14" w:rsidRPr="007416CA" w:rsidRDefault="00233D14" w:rsidP="00F74014">
            <w:pPr>
              <w:suppressAutoHyphens/>
              <w:jc w:val="both"/>
            </w:pPr>
            <w:r>
              <w:t>ПК 3</w:t>
            </w:r>
            <w:r w:rsidRPr="007416CA">
              <w:t>.2.</w:t>
            </w:r>
          </w:p>
        </w:tc>
        <w:tc>
          <w:tcPr>
            <w:tcW w:w="4408" w:type="pct"/>
          </w:tcPr>
          <w:p w:rsidR="00233D14" w:rsidRPr="00D94F53" w:rsidRDefault="00233D14" w:rsidP="00F74014">
            <w:pPr>
              <w:rPr>
                <w:color w:val="FF0000"/>
              </w:rPr>
            </w:pPr>
            <w:r w:rsidRPr="00D94F53">
              <w:t xml:space="preserve"> Проводить техническое обслуживание, диагностику, устранение неисправностей и ремонт технических средств защиты информации, используемых в информационно-телекоммуникационных системах и сетях.</w:t>
            </w:r>
          </w:p>
        </w:tc>
      </w:tr>
      <w:tr w:rsidR="00233D14" w:rsidRPr="00EA5AE5" w:rsidTr="00F74014">
        <w:tc>
          <w:tcPr>
            <w:tcW w:w="592" w:type="pct"/>
          </w:tcPr>
          <w:p w:rsidR="00233D14" w:rsidRPr="00D94F53" w:rsidRDefault="00233D14" w:rsidP="00F74014">
            <w:pPr>
              <w:suppressAutoHyphens/>
              <w:jc w:val="both"/>
            </w:pPr>
            <w:r w:rsidRPr="007416CA">
              <w:t>ПК</w:t>
            </w:r>
            <w:r>
              <w:t xml:space="preserve"> 3</w:t>
            </w:r>
            <w:r w:rsidRPr="007416CA">
              <w:t xml:space="preserve">.3. </w:t>
            </w:r>
          </w:p>
        </w:tc>
        <w:tc>
          <w:tcPr>
            <w:tcW w:w="4408" w:type="pct"/>
          </w:tcPr>
          <w:p w:rsidR="00233D14" w:rsidRPr="00D94F53" w:rsidRDefault="00233D14" w:rsidP="00F74014">
            <w:pPr>
              <w:suppressAutoHyphens/>
              <w:jc w:val="both"/>
              <w:rPr>
                <w:color w:val="FF0000"/>
              </w:rPr>
            </w:pPr>
            <w:r w:rsidRPr="00D94F53">
              <w:t>Осуществлять защиту информации от утечки по техническим каналам в информационно-телекоммуникационных системах и сетях с использованием технических средств защиты в соответствии с предъявляемыми требованиями.</w:t>
            </w:r>
          </w:p>
        </w:tc>
      </w:tr>
      <w:tr w:rsidR="00233D14" w:rsidRPr="00EA5AE5" w:rsidTr="00F74014">
        <w:tc>
          <w:tcPr>
            <w:tcW w:w="592" w:type="pct"/>
          </w:tcPr>
          <w:p w:rsidR="00233D14" w:rsidRPr="007416CA" w:rsidRDefault="00233D14" w:rsidP="00F74014">
            <w:pPr>
              <w:suppressAutoHyphens/>
              <w:jc w:val="both"/>
            </w:pPr>
            <w:r>
              <w:t>ПК 3</w:t>
            </w:r>
            <w:r w:rsidRPr="007416CA">
              <w:t>.4.</w:t>
            </w:r>
          </w:p>
        </w:tc>
        <w:tc>
          <w:tcPr>
            <w:tcW w:w="4408" w:type="pct"/>
          </w:tcPr>
          <w:p w:rsidR="00233D14" w:rsidRPr="00D94F53" w:rsidRDefault="00233D14" w:rsidP="00F74014">
            <w:pPr>
              <w:rPr>
                <w:color w:val="FF0000"/>
              </w:rPr>
            </w:pPr>
            <w:r w:rsidRPr="00D94F53">
              <w:t xml:space="preserve"> Проводить отдельные работы по физической защите линий связи информационно-телекоммуникационных систем и сетей.</w:t>
            </w:r>
          </w:p>
        </w:tc>
      </w:tr>
    </w:tbl>
    <w:p w:rsidR="00233D14" w:rsidRPr="00D94F53" w:rsidRDefault="00233D14" w:rsidP="00233D14">
      <w:pPr>
        <w:ind w:firstLine="709"/>
        <w:jc w:val="both"/>
      </w:pPr>
      <w:bookmarkStart w:id="0" w:name="_Hlk100060240"/>
      <w:bookmarkStart w:id="1" w:name="_Hlk100059004"/>
      <w:r w:rsidRPr="00D94F53">
        <w:lastRenderedPageBreak/>
        <w:t xml:space="preserve">В ходе освоения профессионального модуля учитывается движение к достижению личностных результатов обучающимися ЛР </w:t>
      </w:r>
      <w:bookmarkEnd w:id="0"/>
      <w:r w:rsidRPr="00D94F53">
        <w:t>17,18</w:t>
      </w:r>
    </w:p>
    <w:bookmarkEnd w:id="1"/>
    <w:p w:rsidR="00EE542B" w:rsidRDefault="00EE542B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:rsidR="00EE542B" w:rsidRDefault="00233D14">
      <w:pPr>
        <w:jc w:val="both"/>
      </w:pPr>
      <w:r>
        <w:t>В результате освоения профессионального модуля обучающийся должен:</w:t>
      </w:r>
    </w:p>
    <w:p w:rsidR="00EE542B" w:rsidRDefault="00EE542B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233D14" w:rsidRPr="00EA5AE5" w:rsidTr="00233D14">
        <w:tc>
          <w:tcPr>
            <w:tcW w:w="1980" w:type="dxa"/>
          </w:tcPr>
          <w:p w:rsidR="00233D14" w:rsidRPr="0071045E" w:rsidRDefault="00233D14" w:rsidP="00F74014">
            <w:pPr>
              <w:ind w:left="33" w:hanging="33"/>
              <w:rPr>
                <w:bCs/>
              </w:rPr>
            </w:pPr>
            <w:r w:rsidRPr="0071045E">
              <w:rPr>
                <w:bCs/>
              </w:rPr>
              <w:t>Иметь практический опыт в</w:t>
            </w:r>
          </w:p>
        </w:tc>
        <w:tc>
          <w:tcPr>
            <w:tcW w:w="7626" w:type="dxa"/>
          </w:tcPr>
          <w:p w:rsidR="00233D14" w:rsidRPr="0071045E" w:rsidRDefault="00233D14" w:rsidP="00F74014">
            <w:pPr>
              <w:shd w:val="clear" w:color="auto" w:fill="FFFFFF"/>
              <w:ind w:left="159" w:right="-1"/>
              <w:jc w:val="both"/>
              <w:rPr>
                <w:spacing w:val="-1"/>
              </w:rPr>
            </w:pPr>
            <w:r w:rsidRPr="0071045E">
              <w:rPr>
                <w:spacing w:val="-1"/>
              </w:rPr>
              <w:t>установке, монтаже, настройке и испытаниях технических средств защиты информации от утечки по техническим каналам;</w:t>
            </w:r>
          </w:p>
          <w:p w:rsidR="00233D14" w:rsidRPr="0071045E" w:rsidRDefault="00233D14" w:rsidP="00F74014">
            <w:pPr>
              <w:shd w:val="clear" w:color="auto" w:fill="FFFFFF"/>
              <w:ind w:left="159" w:right="-1"/>
              <w:jc w:val="both"/>
              <w:rPr>
                <w:spacing w:val="-1"/>
              </w:rPr>
            </w:pPr>
            <w:r w:rsidRPr="0071045E">
              <w:rPr>
                <w:spacing w:val="-1"/>
              </w:rPr>
              <w:t>защите информации от утечки по техническим каналам с использованием технических средств защиты в соответствии с предъявляемыми требованиями;</w:t>
            </w:r>
          </w:p>
          <w:p w:rsidR="00233D14" w:rsidRPr="00E62AFF" w:rsidRDefault="00233D14" w:rsidP="00F74014">
            <w:pPr>
              <w:shd w:val="clear" w:color="auto" w:fill="FFFFFF"/>
              <w:ind w:left="159"/>
              <w:jc w:val="both"/>
              <w:rPr>
                <w:spacing w:val="-1"/>
              </w:rPr>
            </w:pPr>
            <w:r w:rsidRPr="0071045E">
              <w:rPr>
                <w:spacing w:val="-1"/>
              </w:rPr>
              <w:t>проведении отдельных работ по физической защите линий связи информационно-телекоммуникационных систем и сетей.</w:t>
            </w:r>
          </w:p>
        </w:tc>
      </w:tr>
      <w:tr w:rsidR="00233D14" w:rsidRPr="00EA5AE5" w:rsidTr="00233D14">
        <w:tc>
          <w:tcPr>
            <w:tcW w:w="1980" w:type="dxa"/>
          </w:tcPr>
          <w:p w:rsidR="00233D14" w:rsidRPr="00D94F53" w:rsidRDefault="00233D14" w:rsidP="00F74014">
            <w:pPr>
              <w:ind w:left="33" w:hanging="33"/>
              <w:rPr>
                <w:bCs/>
              </w:rPr>
            </w:pPr>
            <w:r w:rsidRPr="00D94F53">
              <w:rPr>
                <w:bCs/>
              </w:rPr>
              <w:t>уметь</w:t>
            </w:r>
          </w:p>
        </w:tc>
        <w:tc>
          <w:tcPr>
            <w:tcW w:w="7626" w:type="dxa"/>
          </w:tcPr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проводить установку, монтаж, настройку и испытание технических средств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проводить техническое обслуживание, устранение неисправностей и ремонт технических средств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проводить измерение параметров фоновых шумов и ПЭМИН, создаваемых оборудованием ИТКС;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проводить измерение параметров электромагнитных излучений и токов, создаваемых техническими средствами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использовать средства физической защиты линий связи ИТКС;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применять нормативные правовые акты и нормативные методические документы в области защиты информации.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</w:p>
        </w:tc>
      </w:tr>
      <w:tr w:rsidR="00233D14" w:rsidRPr="00EA5AE5" w:rsidTr="00233D14">
        <w:tc>
          <w:tcPr>
            <w:tcW w:w="1980" w:type="dxa"/>
          </w:tcPr>
          <w:p w:rsidR="00233D14" w:rsidRPr="00D94F53" w:rsidRDefault="00233D14" w:rsidP="00F74014">
            <w:pPr>
              <w:ind w:left="33" w:hanging="33"/>
              <w:rPr>
                <w:bCs/>
              </w:rPr>
            </w:pPr>
            <w:r w:rsidRPr="00D94F53">
              <w:rPr>
                <w:bCs/>
              </w:rPr>
              <w:t>знать</w:t>
            </w:r>
          </w:p>
        </w:tc>
        <w:tc>
          <w:tcPr>
            <w:tcW w:w="7626" w:type="dxa"/>
          </w:tcPr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способы защиты информации от утечки по техническим каналам с использованием технических средств защиты;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основные типы технических средств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методики измерения параметров побочных электромагнитных излучений и наводок (далее - ПЭМИН), а также параметров фоновых шумов и физических полей, создаваемых техническими средствами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организацию и содержание технического обслуживания и ремонта технических средств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порядок и правила ведения эксплуатационной документации на технические средства защиты информации от утечки по техническим каналам;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содержание и организацию работ по физической защите линий связи ИТКС;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принципы действия и основные характеристики технических средств физической защиты;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jc w:val="both"/>
              <w:rPr>
                <w:spacing w:val="-3"/>
              </w:rPr>
            </w:pPr>
            <w:r w:rsidRPr="00D94F53">
              <w:rPr>
                <w:spacing w:val="-3"/>
              </w:rPr>
              <w:t>законодательство в области информационной безопасности, структуру государственной системы защиты информации, нормативных правовых актов уполномоченных органов исполнительной власти, национальных стандартов и других методических документов в области информационной безопасности;</w:t>
            </w:r>
          </w:p>
          <w:p w:rsidR="00233D14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spacing w:val="-3"/>
              </w:rPr>
            </w:pPr>
            <w:r w:rsidRPr="00D94F53">
              <w:rPr>
                <w:spacing w:val="-3"/>
              </w:rPr>
              <w:t>принципы и методы организационной защиты информации, организационного обеспечения информационной безопасности в организациях.</w:t>
            </w:r>
          </w:p>
          <w:p w:rsidR="00233D14" w:rsidRPr="00D94F53" w:rsidRDefault="00233D14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94F53">
              <w:rPr>
                <w:i/>
                <w:spacing w:val="-3"/>
              </w:rPr>
              <w:lastRenderedPageBreak/>
              <w:t>Вариативные знания</w:t>
            </w:r>
          </w:p>
        </w:tc>
      </w:tr>
    </w:tbl>
    <w:p w:rsidR="00EE542B" w:rsidRDefault="00EE542B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EE542B" w:rsidRDefault="00EE542B">
      <w:pPr>
        <w:jc w:val="both"/>
        <w:rPr>
          <w:i/>
          <w:color w:val="993300"/>
        </w:rPr>
      </w:pPr>
    </w:p>
    <w:p w:rsidR="00EE542B" w:rsidRDefault="00233D14">
      <w:pPr>
        <w:jc w:val="both"/>
        <w:rPr>
          <w:b/>
        </w:rPr>
      </w:pPr>
      <w:r>
        <w:rPr>
          <w:b/>
        </w:rPr>
        <w:t>2. Количество часов на освоение программы профессионального модуля</w:t>
      </w:r>
    </w:p>
    <w:p w:rsidR="00233D14" w:rsidRPr="00EA5AE5" w:rsidRDefault="00233D14" w:rsidP="0023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5AE5">
        <w:t>Всего часов –</w:t>
      </w:r>
      <w:r>
        <w:rPr>
          <w:b/>
        </w:rPr>
        <w:t>560</w:t>
      </w:r>
      <w:r w:rsidRPr="00EA5AE5">
        <w:rPr>
          <w:color w:val="FF0000"/>
        </w:rPr>
        <w:t xml:space="preserve"> </w:t>
      </w:r>
      <w:r w:rsidRPr="00EA5AE5">
        <w:t>часа, в том числе:</w:t>
      </w:r>
    </w:p>
    <w:p w:rsidR="00233D14" w:rsidRPr="002078B3" w:rsidRDefault="00233D14" w:rsidP="00233D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B0C02">
        <w:t>-</w:t>
      </w:r>
      <w:r w:rsidRPr="00AC0E2C">
        <w:rPr>
          <w:b/>
        </w:rPr>
        <w:t xml:space="preserve"> 205</w:t>
      </w:r>
      <w:r w:rsidRPr="00AC0E2C">
        <w:t xml:space="preserve"> </w:t>
      </w:r>
      <w:r w:rsidRPr="002078B3">
        <w:t>часов вариативной части, направленных на усиление обязательной части программы профессионального модуля.</w:t>
      </w:r>
    </w:p>
    <w:p w:rsidR="00EE542B" w:rsidRDefault="00EE542B">
      <w:pPr>
        <w:shd w:val="clear" w:color="auto" w:fill="FFFFFF"/>
        <w:tabs>
          <w:tab w:val="left" w:leader="underscore" w:pos="6806"/>
        </w:tabs>
        <w:ind w:firstLine="725"/>
        <w:jc w:val="both"/>
      </w:pPr>
    </w:p>
    <w:p w:rsidR="00EE542B" w:rsidRDefault="00EE542B">
      <w:pPr>
        <w:ind w:firstLine="709"/>
        <w:jc w:val="center"/>
      </w:pPr>
    </w:p>
    <w:p w:rsidR="00EE542B" w:rsidRDefault="00233D14">
      <w:pPr>
        <w:ind w:firstLine="709"/>
        <w:jc w:val="both"/>
        <w:rPr>
          <w:b/>
        </w:rPr>
      </w:pPr>
      <w:r>
        <w:rPr>
          <w:b/>
        </w:rPr>
        <w:t>3. Содержание профессионального модуля</w:t>
      </w:r>
    </w:p>
    <w:p w:rsidR="00EE542B" w:rsidRDefault="00EE542B">
      <w:pPr>
        <w:ind w:firstLine="709"/>
        <w:jc w:val="both"/>
        <w:rPr>
          <w:b/>
        </w:rPr>
      </w:pPr>
    </w:p>
    <w:p w:rsidR="00233D14" w:rsidRDefault="00233D14" w:rsidP="00233D14">
      <w:pPr>
        <w:ind w:firstLine="708"/>
        <w:rPr>
          <w:b/>
          <w:bCs/>
          <w:lang w:eastAsia="en-US"/>
        </w:rPr>
      </w:pPr>
      <w:r w:rsidRPr="00233D14">
        <w:rPr>
          <w:b/>
          <w:bCs/>
          <w:lang w:eastAsia="en-US"/>
        </w:rPr>
        <w:t>Раздел 1. Организация защиты информации в информационно-телекоммуникационных системах и сетях с использованием технических средств защиты</w:t>
      </w:r>
    </w:p>
    <w:p w:rsidR="00233D14" w:rsidRPr="00233D14" w:rsidRDefault="00233D14" w:rsidP="00233D14">
      <w:pPr>
        <w:ind w:firstLine="708"/>
        <w:rPr>
          <w:b/>
          <w:bCs/>
          <w:lang w:eastAsia="en-US"/>
        </w:rPr>
      </w:pPr>
      <w:r w:rsidRPr="00233D14">
        <w:rPr>
          <w:b/>
          <w:bCs/>
          <w:lang w:eastAsia="en-US"/>
        </w:rPr>
        <w:t>Тема.1 Построение комплексной системы защиты информации</w:t>
      </w:r>
    </w:p>
    <w:p w:rsidR="00233D14" w:rsidRPr="00233D14" w:rsidRDefault="00233D14" w:rsidP="00233D14">
      <w:pPr>
        <w:ind w:firstLine="708"/>
        <w:rPr>
          <w:b/>
          <w:bCs/>
          <w:lang w:eastAsia="en-US"/>
        </w:rPr>
      </w:pPr>
      <w:r w:rsidRPr="00233D14">
        <w:rPr>
          <w:b/>
          <w:bCs/>
          <w:lang w:eastAsia="en-US"/>
        </w:rPr>
        <w:t>Тема 2 Технические каналы утечки информации</w:t>
      </w:r>
    </w:p>
    <w:p w:rsidR="00233D14" w:rsidRPr="00233D14" w:rsidRDefault="00233D14" w:rsidP="00233D14">
      <w:pPr>
        <w:ind w:firstLine="708"/>
        <w:rPr>
          <w:b/>
          <w:bCs/>
          <w:lang w:eastAsia="en-US"/>
        </w:rPr>
      </w:pPr>
      <w:r w:rsidRPr="00233D14">
        <w:rPr>
          <w:b/>
          <w:bCs/>
          <w:lang w:eastAsia="en-US"/>
        </w:rPr>
        <w:t>Тема 1.3 Физические основы утечки информации, методы и средства защиты</w:t>
      </w:r>
    </w:p>
    <w:p w:rsidR="00233D14" w:rsidRPr="00233D14" w:rsidRDefault="00233D14" w:rsidP="00233D14">
      <w:pPr>
        <w:ind w:firstLine="708"/>
        <w:rPr>
          <w:b/>
          <w:bCs/>
          <w:lang w:eastAsia="en-US"/>
        </w:rPr>
      </w:pPr>
      <w:r w:rsidRPr="00233D14">
        <w:rPr>
          <w:b/>
          <w:bCs/>
          <w:lang w:eastAsia="en-US"/>
        </w:rPr>
        <w:t>Тема 1.4</w:t>
      </w:r>
      <w:r>
        <w:rPr>
          <w:b/>
          <w:bCs/>
          <w:lang w:eastAsia="en-US"/>
        </w:rPr>
        <w:t xml:space="preserve"> </w:t>
      </w:r>
      <w:r w:rsidRPr="00233D14">
        <w:rPr>
          <w:b/>
          <w:bCs/>
          <w:lang w:eastAsia="en-US"/>
        </w:rPr>
        <w:t>Эксплуатация технических средств защиты информации</w:t>
      </w:r>
    </w:p>
    <w:p w:rsidR="00233D14" w:rsidRPr="00233D14" w:rsidRDefault="00233D14" w:rsidP="00233D14">
      <w:pPr>
        <w:ind w:firstLine="708"/>
        <w:rPr>
          <w:b/>
          <w:bCs/>
          <w:lang w:eastAsia="en-US"/>
        </w:rPr>
      </w:pPr>
    </w:p>
    <w:p w:rsidR="00233D14" w:rsidRPr="00233D14" w:rsidRDefault="00233D14" w:rsidP="00233D14">
      <w:pPr>
        <w:ind w:firstLine="708"/>
        <w:rPr>
          <w:b/>
          <w:bCs/>
          <w:lang w:eastAsia="en-US"/>
        </w:rPr>
      </w:pPr>
    </w:p>
    <w:p w:rsidR="00EE542B" w:rsidRDefault="00233D14" w:rsidP="00233D14">
      <w:pPr>
        <w:ind w:firstLine="708"/>
        <w:rPr>
          <w:b/>
          <w:bCs/>
          <w:lang w:eastAsia="en-US"/>
        </w:rPr>
      </w:pPr>
      <w:r w:rsidRPr="00233D14">
        <w:rPr>
          <w:b/>
          <w:bCs/>
          <w:lang w:eastAsia="en-US"/>
        </w:rPr>
        <w:t>Раздел 2. Организация физической защиты линий связи информационно-телекоммуникационных систем и сетей</w:t>
      </w:r>
    </w:p>
    <w:p w:rsidR="00233D14" w:rsidRPr="00233D14" w:rsidRDefault="00233D14" w:rsidP="00233D14">
      <w:pPr>
        <w:ind w:firstLine="708"/>
        <w:rPr>
          <w:b/>
        </w:rPr>
      </w:pPr>
      <w:r w:rsidRPr="00233D14">
        <w:rPr>
          <w:b/>
        </w:rPr>
        <w:t>Тема 2.1</w:t>
      </w:r>
      <w:r>
        <w:rPr>
          <w:b/>
        </w:rPr>
        <w:t xml:space="preserve"> </w:t>
      </w:r>
      <w:r w:rsidRPr="00233D14">
        <w:rPr>
          <w:b/>
        </w:rPr>
        <w:t>Физическая защита объектов информатизации</w:t>
      </w:r>
    </w:p>
    <w:p w:rsidR="00233D14" w:rsidRPr="00233D14" w:rsidRDefault="00233D14" w:rsidP="00233D14">
      <w:pPr>
        <w:ind w:firstLine="708"/>
        <w:rPr>
          <w:b/>
        </w:rPr>
      </w:pPr>
      <w:r w:rsidRPr="00233D14">
        <w:rPr>
          <w:b/>
        </w:rPr>
        <w:t>Тема 2.2 Применение инженерно-технических средств физической защиты</w:t>
      </w:r>
    </w:p>
    <w:p w:rsidR="00233D14" w:rsidRPr="00233D14" w:rsidRDefault="00233D14" w:rsidP="00233D14">
      <w:pPr>
        <w:ind w:firstLine="708"/>
        <w:rPr>
          <w:b/>
        </w:rPr>
      </w:pPr>
    </w:p>
    <w:p w:rsidR="00233D14" w:rsidRPr="00233D14" w:rsidRDefault="00233D14" w:rsidP="00233D14">
      <w:pPr>
        <w:ind w:firstLine="708"/>
        <w:rPr>
          <w:b/>
        </w:rPr>
      </w:pPr>
    </w:p>
    <w:p w:rsidR="00EE542B" w:rsidRDefault="00233D14">
      <w:pPr>
        <w:ind w:firstLine="708"/>
        <w:rPr>
          <w:b/>
        </w:rPr>
      </w:pPr>
      <w:r>
        <w:rPr>
          <w:b/>
        </w:rPr>
        <w:t>Учебная практика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Проведение инструктажа по технике безопасности. Ознакомление с планом проведения учебной практики. Получение заданий по тематике. Разработка маркетингового плана продвижения услуг связи. Выявление конкурентного преимущества на рынке. Проведение маркетингового исследования рынка услуг связи/ Анализ внешней микросреды маркетинга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Монтаж различных типов датчиков.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Проектирование установки системы пожарно-охранной сигнализации по заданию и ее реализация.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 xml:space="preserve">Применение промышленных осциллографов, частотомеров и </w:t>
      </w:r>
      <w:proofErr w:type="gramStart"/>
      <w:r w:rsidRPr="00233D14">
        <w:rPr>
          <w:iCs/>
        </w:rPr>
        <w:t>генераторов</w:t>
      </w:r>
      <w:proofErr w:type="gramEnd"/>
      <w:r w:rsidRPr="00233D14">
        <w:rPr>
          <w:iCs/>
        </w:rPr>
        <w:t xml:space="preserve"> и другого оборудования для защиты информации.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 xml:space="preserve"> Рассмотрение системы контроля и управления доступом.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Рассмотрение принципов работы системы видеонаблюдения и ее проектирование.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Рассмотрение датчиков периметра, их принципов работы.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Выполнение звукоизоляции помещений системы зашумления.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Реализация защиты от утечки по цепям электропитания и заземления.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Разработка организационных и технических мероприятий по заданию преподавателя;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Разработка основной документации по инженерно-технической защите информации.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Монтаж различных типов датчиков.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Проектирование установки системы пожарно-охранной сигнализации по заданию и ее реализация.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 xml:space="preserve">Применение промышленных осциллографов, частотомеров и </w:t>
      </w:r>
      <w:proofErr w:type="gramStart"/>
      <w:r w:rsidRPr="00233D14">
        <w:rPr>
          <w:iCs/>
        </w:rPr>
        <w:t>генераторов</w:t>
      </w:r>
      <w:proofErr w:type="gramEnd"/>
      <w:r w:rsidRPr="00233D14">
        <w:rPr>
          <w:iCs/>
        </w:rPr>
        <w:t xml:space="preserve"> и другого оборудования для защиты информации.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 xml:space="preserve"> Рассмотрение системы контроля и управления доступом.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lastRenderedPageBreak/>
        <w:t>Рассмотрение принципов работы системы видеонаблюдения и ее проектирование.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Рассмотрение датчиков периметра, их принципов работы.</w:t>
      </w:r>
    </w:p>
    <w:p w:rsidR="00EE542B" w:rsidRDefault="00233D14" w:rsidP="00233D14">
      <w:pPr>
        <w:ind w:left="709"/>
        <w:jc w:val="both"/>
        <w:rPr>
          <w:rFonts w:eastAsia="Calibri"/>
          <w:bCs/>
        </w:rPr>
      </w:pPr>
      <w:r w:rsidRPr="00233D14">
        <w:rPr>
          <w:iCs/>
        </w:rPr>
        <w:t>Оформление отчета. Участие в зачет-конференции по учебной практике</w:t>
      </w:r>
    </w:p>
    <w:p w:rsidR="00EE542B" w:rsidRDefault="00233D14">
      <w:pPr>
        <w:ind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>Производственная практика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Проведение инструктажа по технике безопасности. Ознакомление с предприятием. Получение заданий по тематике.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технических средств защиты информации;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 xml:space="preserve">Участие в монтаже средств охраны и безопасности, инженерной защиты 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средств защиты информации от несанкционированного съёма и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Применение нормативно правовых актов, нормативных методических документов по обеспечению защиты информации техническими средствами.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технических средств защиты информации;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охраны и безопасности, инженерной защиты и технической охраны объектов, систем видеонаблюдения;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защиты информации от несанкционированного съёма и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эксплуатации технических средств защиты информации;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эксплуатации средств охраны и безопасности, инженерной защиты и технической охраны объектов, систем видеонаблюдения;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эксплуатации средств защиты информации от несанкционированного съёма и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технических средств защиты информации;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средств охраны и безопасности, технической охраны объектов.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средств защиты информации от несанкционированного съёма и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технических средств защиты информации;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средств охраны и безопасности и систем видеонаблюдения;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монтаже средств защиты информации от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охраны и безопасности, инженерной защиты и технической охраны объектов, систем видеонаблюдения;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защиты информации от несанкционированного съёма и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охраны и безопасности, инженерной защиты и технической охраны объектов, систем видеонаблюдения;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защиты информации от несанкционированного съёма и утечки по техническим каналам;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охраны и безопасности, инженерной защиты и технической охраны объектов, систем видеонаблюдения;</w:t>
      </w:r>
    </w:p>
    <w:p w:rsidR="00233D14" w:rsidRPr="00233D14" w:rsidRDefault="00233D14" w:rsidP="00233D14">
      <w:pPr>
        <w:ind w:left="709"/>
        <w:jc w:val="both"/>
        <w:rPr>
          <w:iCs/>
        </w:rPr>
      </w:pPr>
      <w:r w:rsidRPr="00233D14">
        <w:rPr>
          <w:iCs/>
        </w:rPr>
        <w:t>Участие в обслуживании средств защиты информации от несанкционированного съёма и утечки по техническим каналам;</w:t>
      </w:r>
    </w:p>
    <w:p w:rsidR="00EE542B" w:rsidRDefault="00233D14" w:rsidP="00233D14">
      <w:pPr>
        <w:ind w:left="709"/>
        <w:jc w:val="both"/>
        <w:rPr>
          <w:b/>
          <w:iCs/>
        </w:rPr>
      </w:pPr>
      <w:r w:rsidRPr="00233D14">
        <w:rPr>
          <w:iCs/>
        </w:rPr>
        <w:t>Оформление отчета. Участие в зачет- конференции по производственной практике</w:t>
      </w:r>
      <w:bookmarkStart w:id="2" w:name="_GoBack"/>
      <w:bookmarkEnd w:id="2"/>
    </w:p>
    <w:sectPr w:rsidR="00EE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E4"/>
    <w:rsid w:val="00012DFE"/>
    <w:rsid w:val="00017AFA"/>
    <w:rsid w:val="00094CB2"/>
    <w:rsid w:val="000A4B17"/>
    <w:rsid w:val="000C4274"/>
    <w:rsid w:val="000D3250"/>
    <w:rsid w:val="000E772F"/>
    <w:rsid w:val="0014793C"/>
    <w:rsid w:val="001F23AF"/>
    <w:rsid w:val="00230FC1"/>
    <w:rsid w:val="00233D14"/>
    <w:rsid w:val="00270597"/>
    <w:rsid w:val="00320641"/>
    <w:rsid w:val="003513A1"/>
    <w:rsid w:val="00363C4E"/>
    <w:rsid w:val="003A4299"/>
    <w:rsid w:val="003B59B1"/>
    <w:rsid w:val="003C692F"/>
    <w:rsid w:val="003E4014"/>
    <w:rsid w:val="003F1D3F"/>
    <w:rsid w:val="003F651D"/>
    <w:rsid w:val="00400774"/>
    <w:rsid w:val="00406D3F"/>
    <w:rsid w:val="00444B2C"/>
    <w:rsid w:val="00473F20"/>
    <w:rsid w:val="00483D56"/>
    <w:rsid w:val="004E4051"/>
    <w:rsid w:val="004F3EA2"/>
    <w:rsid w:val="00523093"/>
    <w:rsid w:val="005301AB"/>
    <w:rsid w:val="005754D9"/>
    <w:rsid w:val="005D1054"/>
    <w:rsid w:val="005F1790"/>
    <w:rsid w:val="006308A4"/>
    <w:rsid w:val="006426B7"/>
    <w:rsid w:val="00662ED7"/>
    <w:rsid w:val="006A5F87"/>
    <w:rsid w:val="006B09DC"/>
    <w:rsid w:val="00711A52"/>
    <w:rsid w:val="0074273D"/>
    <w:rsid w:val="00765AB0"/>
    <w:rsid w:val="007C02FD"/>
    <w:rsid w:val="007D31E4"/>
    <w:rsid w:val="007F5C55"/>
    <w:rsid w:val="008050E4"/>
    <w:rsid w:val="00846AE5"/>
    <w:rsid w:val="00881DAC"/>
    <w:rsid w:val="008C0874"/>
    <w:rsid w:val="008E0A5F"/>
    <w:rsid w:val="00905E0A"/>
    <w:rsid w:val="009220EC"/>
    <w:rsid w:val="009321F2"/>
    <w:rsid w:val="00975C61"/>
    <w:rsid w:val="009B3FD7"/>
    <w:rsid w:val="009D5A95"/>
    <w:rsid w:val="00A15CA4"/>
    <w:rsid w:val="00A27D36"/>
    <w:rsid w:val="00AF50E0"/>
    <w:rsid w:val="00C20BB7"/>
    <w:rsid w:val="00C31EE8"/>
    <w:rsid w:val="00CA7935"/>
    <w:rsid w:val="00D245F1"/>
    <w:rsid w:val="00D40D69"/>
    <w:rsid w:val="00D52339"/>
    <w:rsid w:val="00D7563B"/>
    <w:rsid w:val="00DF1911"/>
    <w:rsid w:val="00E33B09"/>
    <w:rsid w:val="00EA260D"/>
    <w:rsid w:val="00EB7410"/>
    <w:rsid w:val="00EC2B97"/>
    <w:rsid w:val="00EE542B"/>
    <w:rsid w:val="00F44B17"/>
    <w:rsid w:val="00F83F92"/>
    <w:rsid w:val="00F9267A"/>
    <w:rsid w:val="00FA000E"/>
    <w:rsid w:val="00FB52EF"/>
    <w:rsid w:val="00FF01E1"/>
    <w:rsid w:val="00FF2532"/>
    <w:rsid w:val="00FF2C12"/>
    <w:rsid w:val="00FF5534"/>
    <w:rsid w:val="00FF7DE6"/>
    <w:rsid w:val="70F215B8"/>
    <w:rsid w:val="795D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2C6AB"/>
  <w15:docId w15:val="{86C05CAD-649C-4037-847B-7B012B5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</w:rPr>
  </w:style>
  <w:style w:type="paragraph" w:styleId="a6">
    <w:name w:val="No Spacing"/>
    <w:uiPriority w:val="1"/>
    <w:qFormat/>
    <w:rPr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8589</Characters>
  <Application>Microsoft Office Word</Application>
  <DocSecurity>0</DocSecurity>
  <Lines>71</Lines>
  <Paragraphs>20</Paragraphs>
  <ScaleCrop>false</ScaleCrop>
  <Company>MoBIL GROUP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PloVic</cp:lastModifiedBy>
  <cp:revision>2</cp:revision>
  <cp:lastPrinted>2019-07-02T08:20:00Z</cp:lastPrinted>
  <dcterms:created xsi:type="dcterms:W3CDTF">2023-10-16T06:12:00Z</dcterms:created>
  <dcterms:modified xsi:type="dcterms:W3CDTF">2023-10-16T06:12:00Z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402D20583C1F4A31B85F9712683AF4E5</vt:lpwstr>
  </property>
</Properties>
</file>