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6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i/>
          <w:color w:val="000000" w:themeColor="text1"/>
          <w:sz w:val="22"/>
          <w:szCs w:val="22"/>
        </w:rPr>
      </w:pPr>
      <w:r>
        <w:rPr>
          <w:rFonts w:eastAsia="PMingLiU"/>
          <w:b/>
          <w:i/>
          <w:color w:val="000000" w:themeColor="text1"/>
          <w:sz w:val="22"/>
          <w:szCs w:val="22"/>
        </w:rPr>
        <w:t xml:space="preserve">Приложение </w:t>
      </w:r>
      <w:r>
        <w:rPr>
          <w:rFonts w:eastAsia="PMingLiU"/>
          <w:b/>
          <w:i/>
          <w:color w:val="000000" w:themeColor="text1"/>
        </w:rPr>
        <w:t xml:space="preserve">1.</w:t>
      </w:r>
      <w:r>
        <w:rPr>
          <w:rFonts w:eastAsia="PMingLiU"/>
          <w:b/>
          <w:i/>
          <w:color w:val="000000" w:themeColor="text1"/>
          <w:highlight w:val="yellow"/>
        </w:rPr>
        <w:t xml:space="preserve">2</w:t>
      </w:r>
      <w:r>
        <w:rPr>
          <w:rFonts w:eastAsia="PMingLiU"/>
          <w:b/>
          <w:i/>
          <w:color w:val="000000" w:themeColor="text1"/>
          <w:sz w:val="22"/>
          <w:szCs w:val="22"/>
        </w:rPr>
      </w:r>
      <w:r>
        <w:rPr>
          <w:rFonts w:eastAsia="PMingLiU"/>
          <w:b/>
          <w:i/>
          <w:color w:val="000000" w:themeColor="text1"/>
          <w:sz w:val="22"/>
          <w:szCs w:val="22"/>
        </w:rPr>
      </w:r>
    </w:p>
    <w:p>
      <w:pPr>
        <w:pBdr/>
        <w:spacing/>
        <w:ind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к ОПОП-П по специальности</w:t>
      </w:r>
      <w:r>
        <w:rPr>
          <w:b/>
          <w:i/>
          <w:sz w:val="22"/>
          <w:szCs w:val="22"/>
        </w:rPr>
      </w:r>
      <w:r>
        <w:rPr>
          <w:b/>
          <w:i/>
          <w:sz w:val="22"/>
          <w:szCs w:val="22"/>
        </w:rPr>
      </w:r>
    </w:p>
    <w:p>
      <w:pPr>
        <w:pBdr/>
        <w:spacing/>
        <w:ind w:firstLine="708"/>
        <w:jc w:val="right"/>
        <w:rPr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15.02.10 «Мехатроника и робототехника»</w:t>
      </w:r>
      <w:r>
        <w:rPr>
          <w:i/>
          <w:sz w:val="22"/>
          <w:szCs w:val="22"/>
        </w:rPr>
      </w:r>
      <w:r>
        <w:rPr>
          <w:i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ПРОФЕССИОНАЛЬНОГО МОДУЛЯ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ПМ.03 Монтаж, программирование и обслуживание робототехнических средств</w:t>
      </w:r>
      <w:r>
        <w:rPr>
          <w:rFonts w:eastAsia="Calibri"/>
          <w:b/>
          <w:sz w:val="28"/>
          <w:szCs w:val="28"/>
          <w:lang w:eastAsia="en-US"/>
        </w:rPr>
      </w:r>
      <w:r>
        <w:rPr>
          <w:rFonts w:eastAsia="Calibri"/>
          <w:b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  <w:r>
        <w:rPr>
          <w:rFonts w:eastAsia="Calibri"/>
          <w:b/>
          <w:color w:val="ff0000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Профессиональный блок 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color w:val="000000"/>
          <w:sz w:val="22"/>
          <w:szCs w:val="22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color w:val="000000"/>
          <w:sz w:val="22"/>
          <w:szCs w:val="22"/>
        </w:rPr>
      </w:r>
      <w:r>
        <w:rPr>
          <w:rFonts w:eastAsia="Calibri"/>
          <w:color w:val="000000"/>
          <w:sz w:val="22"/>
          <w:szCs w:val="22"/>
        </w:rPr>
      </w:r>
    </w:p>
    <w:p>
      <w:pPr>
        <w:pBdr/>
        <w:shd w:val="clear" w:color="auto" w:fill="ffffff"/>
        <w:spacing w:before="523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СОДЕРЖАНИЕ</w:t>
      </w:r>
      <w:r/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 Общая характеристика РАБОЧЕЙ ПРОГРАММЫ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1.1.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Цель и место профессионального модуля в структуре образовательной программы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1.2.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Планируемые результаты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tabs>
          <w:tab w:val="left" w:leader="none" w:pos="993"/>
        </w:tabs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1.3.</w:t>
      </w:r>
      <w:r>
        <w:rPr>
          <w:b/>
          <w:bCs/>
          <w:color w:val="000000"/>
          <w:spacing w:val="-1"/>
          <w:sz w:val="22"/>
          <w:szCs w:val="22"/>
        </w:rPr>
        <w:tab/>
        <w:t xml:space="preserve">Обоснование часов вариативной части ОПОП-П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 Структура и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2.1. Трудоемкость освоения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2.2. Структура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2.3. Содержание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 Условия реализации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3.1. Материально-техническое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 w:firstLine="567"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3.2. Учебно-методическое обеспечение</w:t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  <w:sz w:val="22"/>
          <w:szCs w:val="22"/>
        </w:rPr>
      </w:pPr>
      <w:r>
        <w:rPr>
          <w:b/>
          <w:bCs/>
          <w:color w:val="000000"/>
          <w:spacing w:val="-1"/>
          <w:sz w:val="22"/>
          <w:szCs w:val="22"/>
        </w:rPr>
        <w:t xml:space="preserve">4. Контроль и оценка результатов освоения профессионального модуля</w:t>
      </w:r>
      <w:r>
        <w:rPr>
          <w:b/>
          <w:bCs/>
          <w:color w:val="000000"/>
          <w:spacing w:val="-1"/>
          <w:sz w:val="22"/>
          <w:szCs w:val="22"/>
        </w:rPr>
        <w:tab/>
      </w:r>
      <w:r>
        <w:rPr>
          <w:b/>
          <w:bCs/>
          <w:color w:val="000000"/>
          <w:spacing w:val="-1"/>
          <w:sz w:val="22"/>
          <w:szCs w:val="22"/>
        </w:rPr>
      </w:r>
      <w:r>
        <w:rPr>
          <w:b/>
          <w:bCs/>
          <w:color w:val="000000"/>
          <w:spacing w:val="-1"/>
          <w:sz w:val="22"/>
          <w:szCs w:val="22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  <w:sectPr>
          <w:footerReference w:type="default" r:id="rId9"/>
          <w:footnotePr/>
          <w:endnotePr/>
          <w:type w:val="nextPage"/>
          <w:pgSz w:h="16838" w:orient="portrait" w:w="11906"/>
          <w:pgMar w:top="1134" w:right="567" w:bottom="1134" w:left="1418" w:header="0" w:footer="720" w:gutter="0"/>
          <w:cols w:num="1" w:sep="0" w:space="720" w:equalWidth="1"/>
          <w:titlePg/>
        </w:sect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before="283"/>
        <w:ind/>
        <w:jc w:val="center"/>
        <w:rPr>
          <w:rFonts w:eastAsia="PMingLiU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 </w:t>
      </w:r>
      <w:r>
        <w:rPr>
          <w:rFonts w:eastAsia="PMingLiU"/>
          <w:b/>
          <w:sz w:val="28"/>
          <w:szCs w:val="28"/>
        </w:rPr>
        <w:t xml:space="preserve">ОБЩАЯ ХАРАКТЕРИСТИКА РАБОЧЕЙ ПРОГРАММЫ</w:t>
      </w: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/>
        <w:ind/>
        <w:jc w:val="center"/>
        <w:rPr>
          <w:rFonts w:eastAsia="PMingLiU"/>
          <w:b/>
        </w:rPr>
      </w:pPr>
      <w:r>
        <w:rPr>
          <w:rFonts w:eastAsia="PMingLiU"/>
          <w:b/>
          <w:sz w:val="28"/>
          <w:szCs w:val="28"/>
        </w:rPr>
        <w:t xml:space="preserve"> ПРОФЕССИОНАЛЬНОГО МОДУЛЯ</w:t>
      </w:r>
      <w:r>
        <w:rPr>
          <w:rFonts w:eastAsia="PMingLiU"/>
          <w:b/>
        </w:rPr>
        <w:br/>
      </w:r>
      <w:r>
        <w:rPr>
          <w:rFonts w:eastAsia="PMingLiU"/>
          <w:b/>
        </w:rPr>
      </w:r>
      <w:r>
        <w:rPr>
          <w:rFonts w:eastAsia="PMingLiU"/>
          <w:b/>
        </w:rPr>
      </w:r>
    </w:p>
    <w:tbl>
      <w:tblPr>
        <w:tblW w:w="9495" w:type="dxa"/>
        <w:jc w:val="center"/>
        <w:tblBorders/>
        <w:tblLayout w:type="fixed"/>
        <w:tblLook w:val="01E0" w:firstRow="1" w:lastRow="1" w:firstColumn="1" w:lastColumn="1" w:noHBand="0" w:noVBand="0"/>
      </w:tblPr>
      <w:tblGrid>
        <w:gridCol w:w="9495"/>
      </w:tblGrid>
      <w:tr>
        <w:trPr>
          <w:jc w:val="center"/>
        </w:trPr>
        <w:tc>
          <w:tcPr>
            <w:tcBorders>
              <w:bottom w:val="single" w:color="000000" w:sz="4" w:space="0"/>
            </w:tcBorders>
            <w:tcW w:w="949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ПМ.03 Монтаж, программирование и обслуживание робототехнических средств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</w:tbl>
    <w:p>
      <w:pPr>
        <w:pBdr/>
        <w:spacing/>
        <w:ind/>
        <w:jc w:val="center"/>
        <w:rPr>
          <w:i/>
          <w:sz w:val="21"/>
          <w:szCs w:val="21"/>
        </w:rPr>
      </w:pPr>
      <w:r/>
      <w:bookmarkStart w:id="0" w:name="OLE_LINK7"/>
      <w:r/>
      <w:bookmarkStart w:id="1" w:name="OLE_LINK8"/>
      <w:r/>
      <w:bookmarkStart w:id="2" w:name="OLE_LINK4"/>
      <w:r>
        <w:rPr>
          <w:i/>
          <w:sz w:val="21"/>
          <w:szCs w:val="21"/>
        </w:rPr>
        <w:t xml:space="preserve">наименование профессионального модуля</w:t>
      </w:r>
      <w:bookmarkEnd w:id="0"/>
      <w:r/>
      <w:bookmarkEnd w:id="1"/>
      <w:r/>
      <w:bookmarkEnd w:id="2"/>
      <w:r>
        <w:rPr>
          <w:i/>
          <w:sz w:val="21"/>
          <w:szCs w:val="21"/>
        </w:rPr>
      </w:r>
      <w:r>
        <w:rPr>
          <w:i/>
          <w:sz w:val="21"/>
          <w:szCs w:val="21"/>
        </w:rPr>
      </w:r>
    </w:p>
    <w:p>
      <w:pPr>
        <w:pBdr/>
        <w:spacing/>
        <w:ind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16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3" w:name="_Toc150695623"/>
      <w:r/>
      <w:bookmarkStart w:id="4" w:name="_Toc162370388"/>
      <w:r>
        <w:rPr>
          <w:rFonts w:ascii="Times New Roman" w:hAnsi="Times New Roman"/>
        </w:rPr>
        <w:t xml:space="preserve">Цель и место профессионального модуля</w:t>
      </w:r>
      <w:bookmarkEnd w:id="3"/>
      <w:r>
        <w:rPr>
          <w:rFonts w:ascii="Times New Roman" w:hAnsi="Times New Roman"/>
        </w:rPr>
        <w:t xml:space="preserve"> в структуре образовательной программы</w:t>
      </w:r>
      <w:bookmarkEnd w:id="4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61"/>
        <w:pBdr/>
        <w:spacing/>
        <w:ind w:left="360"/>
        <w:jc w:val="center"/>
        <w:rPr>
          <w:color w:val="ff0000"/>
        </w:rPr>
      </w:pPr>
      <w:r>
        <w:rPr>
          <w:rFonts w:eastAsia="PMingLiU"/>
          <w:b/>
          <w:color w:val="ff0000"/>
          <w:highlight w:val="yellow"/>
        </w:rPr>
        <w:t xml:space="preserve"> </w:t>
      </w:r>
      <w:r>
        <w:rPr>
          <w:color w:val="ff0000"/>
        </w:rPr>
      </w:r>
      <w:r>
        <w:rPr>
          <w:color w:val="ff0000"/>
        </w:rPr>
      </w:r>
    </w:p>
    <w:p>
      <w:pPr>
        <w:pStyle w:val="1161"/>
        <w:pBdr/>
        <w:spacing w:line="276" w:lineRule="auto"/>
        <w:ind w:left="4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Цель модуля: освоение вида деятельности «Монтаж, программирование и обслуживание робототехнических средств».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1161"/>
        <w:pBdr/>
        <w:spacing w:line="276" w:lineRule="auto"/>
        <w:ind w:left="420"/>
        <w:jc w:val="both"/>
        <w:rPr>
          <w:color w:val="ff000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Профессиональный модуль включен в обязательную часть образовательной программы </w:t>
      </w:r>
      <w:r>
        <w:rPr>
          <w:color w:val="ff0000"/>
          <w:sz w:val="24"/>
          <w:szCs w:val="24"/>
        </w:rPr>
      </w:r>
      <w:r>
        <w:rPr>
          <w:color w:val="ff0000"/>
          <w:sz w:val="24"/>
          <w:szCs w:val="24"/>
        </w:rPr>
      </w:r>
    </w:p>
    <w:p>
      <w:pPr>
        <w:pStyle w:val="1169"/>
        <w:numPr>
          <w:ilvl w:val="1"/>
          <w:numId w:val="10"/>
        </w:numPr>
        <w:pBdr/>
        <w:spacing/>
        <w:ind/>
        <w:rPr>
          <w:rFonts w:hint="eastAsia" w:eastAsia="PMingLiU"/>
          <w:b w:val="0"/>
        </w:rPr>
      </w:pPr>
      <w:r>
        <w:rPr>
          <w:rFonts w:eastAsia="PMingLiU"/>
        </w:rPr>
        <w:t xml:space="preserve">Планируемые результаты освоения профессионального модуля</w:t>
      </w:r>
      <w:r>
        <w:rPr>
          <w:rFonts w:hint="eastAsia" w:eastAsia="PMingLiU"/>
          <w:b w:val="0"/>
        </w:rPr>
      </w:r>
      <w:r>
        <w:rPr>
          <w:rFonts w:hint="eastAsia" w:eastAsia="PMingLiU"/>
          <w:b w:val="0"/>
        </w:rPr>
      </w:r>
    </w:p>
    <w:p>
      <w:pPr>
        <w:pStyle w:val="116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6"/>
        <w:pBdr/>
        <w:spacing w:after="10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профессионального модуля обучающийся должен</w:t>
      </w:r>
      <w:r>
        <w:rPr>
          <w:sz w:val="16"/>
          <w:szCs w:val="16"/>
          <w:vertAlign w:val="superscript"/>
        </w:rPr>
        <w:footnoteReference w:id="2"/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Bdr/>
        <w:spacing/>
        <w:ind w:firstLine="708"/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13"/>
        <w:gridCol w:w="3135"/>
        <w:gridCol w:w="3347"/>
        <w:gridCol w:w="2033"/>
      </w:tblGrid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Style w:val="1123"/>
                <w:b/>
                <w:i w:val="0"/>
              </w:rPr>
            </w:pPr>
            <w:r>
              <w:rPr>
                <w:rStyle w:val="1123"/>
                <w:b/>
              </w:rPr>
              <w:t xml:space="preserve">Код ОК, ПК</w:t>
            </w:r>
            <w:r>
              <w:rPr>
                <w:rStyle w:val="1123"/>
                <w:b/>
                <w:i w:val="0"/>
              </w:rPr>
            </w:r>
            <w:r>
              <w:rPr>
                <w:rStyle w:val="1123"/>
                <w:b/>
                <w:i w:val="0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Уметь</w:t>
            </w:r>
            <w:r/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Знать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Владеть навыками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ОК 01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распознавать задачу и/или проблему в профессиональном и/или социальном контексте, анализировать и выделять её составные части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этапы решения задачи, составлять план действия, реализовывать составленный план, определять необходимые ресурсы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и эффективно искать информацию, необходимую для решения задачи и/или проблемы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владеть актуальными методами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оценивать результат и последствия своих действий (самостоятельно или с помощью наставника)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актуальный профессиональный и социальный контекст, в котором приходится работать и жить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структура плана для решения задач, алгоритмы выполнения работ в профессиональной и смежных областях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основные источники информации и ресурсы для решения задач и/или проблем в профессиональном и/или социальном контексте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методы работы в профессиональной и смежных сферах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порядок оценки результатов решения задач профессиональной деятельности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ПК 3.1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техническую документацию в объеме, необходимом для выполнения задания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соблюдать правила эксплуатации оборудования и оснастки при выполнении работ в соответствии с заданием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выбирать необходимый инструмент для проведения монтажных работ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определять необходимые для выполнения конкретного задания датчики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настраивать чувствительность датчиков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номенклатура датчиков, используемых в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типовые схемы подключения датчиков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компоненты системы машинного зрения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технологию проведения монтажных работ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выбирать датчики для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монтаж датчиков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коммутацию датчиков с блоком управления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калибровку датчиков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3.2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техническую документацию в объеме, необходимом для выполнения задания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соблюдать правила эксплуатации оборудования и оснастки при выполнении работ в соответствии с заданием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слесарные работы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отладку процесса передачи информации с навесного оборудования в блок управления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неисправности навесного оборудования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назначение инструмента для установки навесного оборудования на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номенклатура и принцип действия навесного оборудования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инструкции по эксплуатации используемого навесного оборудования в объеме, необходимом для выполнения задания согласно профилю деятельности работодателя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подбирать необходимый инструмент и приспособления для установки навесного оборудования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профилактические работы на РТС при подготовке к монтажу навесного оборудования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проверять агрегаты, детали и комплектующие РТС на наличие дефектов или повреждений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устанавливать навесное оборудование на базу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синхронизировать навесное оборудование с блоком управления и питания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3.3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выбирать метод и вид измерения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пользоваться измерительной техникой, различными приборами и типовыми элементами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осуществлять рациональный выбор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выбирать элементы автоматики для конкретной системы управления робототехнических устройств и систем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производить монтаж, пуск, наладку и ремонт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производить обоснованный выбор средств измерений и автоматизации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чертежи, технологические и ремонтные схемы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виды и методы измерений технологических параметров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основные метрологические понятия и нормируемые метрологические характеристики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типовые структуры измерительных устройств, методы и средства измерений технологических параметров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работы по монтажу и настройке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работы по эксплуатации, техническому обслуживанию и ремонту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ПК 3.4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отладку процесса передачи информации с навесного оборудования в блок управления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инструкции по эксплуатации используемого навесного оборудования в объеме, необходимом для выполнения задания согласно профилю деятельности работодателя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синхронизировать навесное оборудование с блоком управления и питания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ПК</w:t>
            </w:r>
            <w:r>
              <w:rPr>
                <w:rFonts w:eastAsia="Calibri"/>
              </w:rPr>
              <w:t xml:space="preserve"> 3.5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техническую документацию в объеме, необходимом для выполнения задания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оформлять техническую документацию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различные способы управления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технологии беспроводной передачи данных</w:t>
            </w:r>
            <w:r/>
          </w:p>
          <w:p>
            <w:pPr>
              <w:pBdr/>
              <w:spacing/>
              <w:ind/>
              <w:rPr/>
            </w:pPr>
            <w:r>
              <w:t xml:space="preserve">способы и системы управления и РТС</w:t>
            </w:r>
            <w:r/>
          </w:p>
          <w:p>
            <w:pPr>
              <w:pBdr/>
              <w:spacing/>
              <w:ind/>
              <w:rPr/>
            </w:pPr>
            <w:r>
              <w:t xml:space="preserve">программное обеспечение для управления РТС и навесным оборудованием</w:t>
            </w:r>
            <w:r/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организовывать посты управления РТС (рабочее место оператора) в соответствии с заданием и требованиями охраны труда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пуск и остановку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задавать управляющие воздействия для координации перемещения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обрабатывать данные, полученных с внутренних систем контроля РТС и навесного оборудования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ПК</w:t>
            </w:r>
            <w:r>
              <w:rPr>
                <w:rFonts w:eastAsia="Calibri"/>
              </w:rPr>
              <w:t xml:space="preserve"> 3.6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производить поверку, настройку приборов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производить монтаж, пуск, наладку и ремонт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пусконаладочные работы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классификация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устройство и назначение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последовательность выполнения и средства контроля работ при пуске и наладке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принципы действия, устройства и конструктивные особенности средств измерения технологических параметров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работ по техническому мониторингу состояния и диагностированию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контроль и метрологическое обеспечение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работы по пуску, наладке и испытаниям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rFonts w:eastAsia="Calibri"/>
              </w:rPr>
              <w:t xml:space="preserve">ПК </w:t>
            </w:r>
            <w:r>
              <w:rPr>
                <w:rFonts w:eastAsia="Calibri"/>
              </w:rPr>
              <w:t xml:space="preserve">3.7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читать техническую документацию в объеме, необходимом для выполнения задания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оформлять техническую документацию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контрольно-измерительные приборы для измерения параметров состояния внутренних систем РТС, навесного оборудования и окружающей среды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выявлять негативные факторы окружающей среды, затрудняющие работу внутренних систем РТС и навесного оборудования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различные способы управления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анализировать и оформлять данные, полученные с навесного оборудования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устройство, конструкция и расположение оборудования, механизмов и систем управления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способы и методы обработки данных, полученных с внутренних систем контроля РТС и навесного оборудования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инструкции по эксплуатации используемого навесного оборудования РТС в объеме, необходимом для выполнения задания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контролировать исполнение РТС заданной программы управления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координировать работу навесного оборудования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обрабатывать данные, полученные с внутренних систем контроля РТС и навесного оборудования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0"/>
        </w:trPr>
        <w:tc>
          <w:tcPr>
            <w:tcBorders/>
            <w:tcW w:w="111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</w:rPr>
            </w:pPr>
            <w:r>
              <w:rPr>
                <w:rFonts w:eastAsia="Calibri"/>
              </w:rPr>
              <w:t xml:space="preserve">ПК </w:t>
            </w:r>
            <w:r>
              <w:rPr>
                <w:rFonts w:eastAsia="Calibri"/>
              </w:rPr>
              <w:t xml:space="preserve">3.8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/>
            <w:tcW w:w="3135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соблюдать правила эксплуатации оборудования и оснастки при выполнении работ в соответствии с заданием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соблюдать требования охраны труда, пожарной и экологической безопасности при выполнении работ в соответствии с заданием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применять первичные средства пожаротушения и средства индивидуальной защиты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производить ремонтные операции по устранению неисправностей во внешних и внутренних системах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осуществлять проверку, регулировку и испытание узлов и агрегатов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осуществлять контроль функционирования РТС после текущего ремонта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оформлять техническую документацию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3347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устройство, конструкция, расположение и назначение оборудования, механизмов и систем управления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уязвимые и малонадежные элементы РТС;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 алгоритмы поиска и устранения неисправностей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порядок осуществления контроля функционирования РТС после текущего ремонта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0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плановое техническое обслуживание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текущий ремонт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диагностировать состояние внешних и внутренних систем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устранять мелкие неисправности, возникающие в ходе эксплуатации РТС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проводить тестовый запуск РТС после устранения неисправностей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заменять вышедшие из строя узлы и агрегаты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Bdr/>
        <w:spacing/>
        <w:ind/>
        <w:rPr>
          <w:bCs/>
          <w:color w:val="ff0000"/>
          <w:sz w:val="44"/>
          <w:szCs w:val="44"/>
        </w:rPr>
      </w:pPr>
      <w:r/>
      <w:bookmarkStart w:id="5" w:name="OLE_LINK111"/>
      <w:r/>
      <w:bookmarkEnd w:id="5"/>
      <w:r>
        <w:rPr>
          <w:bCs/>
          <w:color w:val="ff0000"/>
          <w:sz w:val="44"/>
          <w:szCs w:val="44"/>
        </w:rPr>
      </w:r>
      <w:r>
        <w:rPr>
          <w:bCs/>
          <w:color w:val="ff0000"/>
          <w:sz w:val="44"/>
          <w:szCs w:val="44"/>
        </w:rPr>
      </w:r>
    </w:p>
    <w:p>
      <w:pPr>
        <w:pBdr/>
        <w:spacing/>
        <w:ind/>
        <w:rPr>
          <w:bCs/>
          <w:color w:val="ff0000"/>
          <w:sz w:val="44"/>
          <w:szCs w:val="44"/>
        </w:rPr>
      </w:pPr>
      <w:r>
        <w:rPr>
          <w:bCs/>
          <w:color w:val="ff0000"/>
          <w:sz w:val="44"/>
          <w:szCs w:val="44"/>
        </w:rPr>
      </w:r>
      <w:r>
        <w:rPr>
          <w:bCs/>
          <w:color w:val="ff0000"/>
          <w:sz w:val="44"/>
          <w:szCs w:val="44"/>
        </w:rPr>
      </w:r>
      <w:r>
        <w:rPr>
          <w:bCs/>
          <w:color w:val="ff0000"/>
          <w:sz w:val="44"/>
          <w:szCs w:val="44"/>
        </w:rPr>
      </w:r>
    </w:p>
    <w:p>
      <w:pPr>
        <w:pBdr/>
        <w:spacing/>
        <w:ind/>
        <w:rPr/>
      </w:pPr>
      <w:r/>
      <w:r/>
    </w:p>
    <w:p>
      <w:pPr>
        <w:pStyle w:val="1169"/>
        <w:numPr>
          <w:ilvl w:val="1"/>
          <w:numId w:val="10"/>
        </w:numPr>
        <w:pBdr/>
        <w:spacing/>
        <w:ind/>
        <w:rPr>
          <w:rFonts w:ascii="Times New Roman" w:hAnsi="Times New Roman"/>
        </w:rPr>
      </w:pPr>
      <w:r/>
      <w:bookmarkStart w:id="6" w:name="_Toc162370390"/>
      <w:r>
        <w:rPr>
          <w:rFonts w:ascii="Times New Roman" w:hAnsi="Times New Roman"/>
        </w:rPr>
        <w:t xml:space="preserve">Обоснование часов вариативной части ОПОП-П</w:t>
      </w:r>
      <w:bookmarkEnd w:id="6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64"/>
        <w:tblW w:w="9609" w:type="dxa"/>
        <w:tblInd w:w="-5" w:type="dxa"/>
        <w:tblBorders/>
        <w:tblLook w:val="04A0" w:firstRow="1" w:lastRow="0" w:firstColumn="1" w:lastColumn="0" w:noHBand="0" w:noVBand="1"/>
      </w:tblPr>
      <w:tblGrid>
        <w:gridCol w:w="1018"/>
        <w:gridCol w:w="2037"/>
        <w:gridCol w:w="1783"/>
        <w:gridCol w:w="1655"/>
        <w:gridCol w:w="1514"/>
        <w:gridCol w:w="1602"/>
      </w:tblGrid>
      <w:tr>
        <w:trPr>
          <w:trHeight w:val="1294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№№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профессиональные компетенции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Дополнительные знания, умения, навыки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№, наименование темы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часов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Обоснование включения в рабочую программу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285"/>
        </w:trPr>
        <w:tc>
          <w:tcPr>
            <w:tcBorders/>
            <w:tcW w:w="1018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2037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ПК 3.3 Выполнять монтаж и настройку средств измерений и робототехнических устройств и систем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78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Умения:</w:t>
            </w:r>
            <w:r>
              <w:rPr>
                <w:bCs/>
              </w:rPr>
              <w:br/>
            </w:r>
            <w:r>
              <w:rPr>
                <w:bCs/>
              </w:rPr>
              <w:t xml:space="preserve">выбирать метод и вид измерения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пользоваться измерительной техникой, различными приборами и типовыми элементами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Знания: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виды и методы измерений технологических параметров средств и систем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Навыки: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выполнять работ по техническому мониторингу состояния и диагностированию средств роботизации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655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Тема 3.1 Обслуживание робототехнических систем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  <w:tc>
          <w:tcPr>
            <w:tcBorders/>
            <w:tcW w:w="1514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18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/>
            <w:tcW w:w="1602" w:type="dxa"/>
            <w:textDirection w:val="lrTb"/>
            <w:noWrap w:val="false"/>
          </w:tcPr>
          <w:p>
            <w:pPr>
              <w:pStyle w:val="1161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jc w:val="both"/>
        <w:rPr>
          <w:sz w:val="28"/>
          <w:szCs w:val="28"/>
        </w:rPr>
        <w:sectPr>
          <w:footerReference w:type="default" r:id="rId10"/>
          <w:footerReference w:type="even" r:id="rId11"/>
          <w:footerReference w:type="first" r:id="rId12"/>
          <w:footnotePr/>
          <w:endnotePr/>
          <w:type w:val="nextPage"/>
          <w:pgSz w:h="16838" w:orient="portrait" w:w="11906"/>
          <w:pgMar w:top="851" w:right="707" w:bottom="851" w:left="993" w:header="0" w:footer="709" w:gutter="0"/>
          <w:cols w:num="1" w:sep="0" w:space="720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52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 w:firstLine="0" w:left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2 СТРУКТУРА и содержание профессионального модуля</w:t>
      </w:r>
      <w:r>
        <w:rPr>
          <w:b/>
          <w:caps/>
          <w:sz w:val="28"/>
          <w:szCs w:val="28"/>
        </w:rPr>
        <w:br/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Style w:val="1169"/>
        <w:pBdr/>
        <w:spacing/>
        <w:ind/>
        <w:rPr>
          <w:rFonts w:asciiTheme="minorHAnsi" w:hAnsiTheme="minorHAnsi"/>
        </w:rPr>
      </w:pPr>
      <w:r>
        <w:t xml:space="preserve">2.1 </w:t>
      </w:r>
      <w:bookmarkStart w:id="7" w:name="_Toc158295931"/>
      <w:r>
        <w:rPr>
          <w:rFonts w:ascii="Times New Roman" w:hAnsi="Times New Roman"/>
        </w:rPr>
        <w:t xml:space="preserve">Трудоемкость освоения </w:t>
      </w:r>
      <w:bookmarkEnd w:id="7"/>
      <w:r>
        <w:rPr>
          <w:rFonts w:ascii="Times New Roman" w:hAnsi="Times New Roman"/>
        </w:rPr>
        <w:t xml:space="preserve">модуля </w:t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Style w:val="1169"/>
        <w:pBdr/>
        <w:spacing/>
        <w:ind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tbl>
      <w:tblPr>
        <w:tblW w:w="5080" w:type="pct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7416"/>
        <w:gridCol w:w="3603"/>
        <w:gridCol w:w="4055"/>
      </w:tblGrid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составных частей модуля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т.ч. в форме практ. подготовки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222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134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Курсовая проект (работа)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90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38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-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Практика, в т.ч.: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учебная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450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450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производственная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44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  <w:t xml:space="preserve">44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rPr>
          <w:trHeight w:val="122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Промежуточная аттестация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03</w:t>
            </w:r>
            <w:r>
              <w:rPr>
                <w:bCs/>
                <w:i/>
                <w:iCs/>
              </w:rPr>
              <w:t xml:space="preserve">.01 в форме</w:t>
            </w:r>
            <w:r>
              <w:rPr>
                <w:bCs/>
                <w:i/>
                <w:iCs/>
              </w:rPr>
              <w:t xml:space="preserve"> экзамена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</w:t>
            </w:r>
            <w:r>
              <w:rPr>
                <w:bCs/>
                <w:i/>
                <w:iCs/>
              </w:rPr>
              <w:t xml:space="preserve">03.02</w:t>
            </w:r>
            <w:r>
              <w:rPr>
                <w:bCs/>
                <w:i/>
                <w:iCs/>
              </w:rPr>
              <w:t xml:space="preserve"> в форме</w:t>
            </w:r>
            <w:r>
              <w:rPr>
                <w:bCs/>
                <w:i/>
                <w:iCs/>
              </w:rPr>
              <w:t xml:space="preserve"> дифференциального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03.03 в форме дифференциального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МДК 03.04 в форме дифференциального зачета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УП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  <w:i/>
                <w:iCs/>
              </w:rPr>
            </w:r>
            <w:r>
              <w:rPr>
                <w:bCs/>
                <w:i/>
                <w:i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i/>
                <w:iCs/>
              </w:rPr>
              <w:t xml:space="preserve">ПП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  <w:i/>
                <w:iCs/>
              </w:rPr>
              <w:br/>
              <w:t xml:space="preserve">ПМ 0</w:t>
            </w:r>
            <w:r>
              <w:rPr>
                <w:bCs/>
                <w:i/>
                <w:iCs/>
              </w:rPr>
              <w:t xml:space="preserve">3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36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246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bCs/>
              </w:rPr>
            </w:pPr>
            <w:r>
              <w:rPr>
                <w:bCs/>
              </w:rPr>
              <w:t xml:space="preserve">Всего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19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890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45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764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/>
        <w:ind/>
        <w:rPr>
          <w:rFonts w:asciiTheme="minorHAnsi" w:hAnsiTheme="minorHAnsi"/>
        </w:rPr>
      </w:pPr>
      <w:r>
        <w:rPr>
          <w:rFonts w:asciiTheme="minorHAnsi" w:hAnsiTheme="minorHAnsi"/>
        </w:rPr>
        <w:br w:type="page" w:clear="all"/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rFonts w:asciiTheme="minorHAnsi" w:hAnsiTheme="minorHAnsi"/>
        </w:rPr>
      </w:pPr>
      <w:r>
        <w:rPr>
          <w:rFonts w:asciiTheme="minorHAnsi" w:hAnsiTheme="minorHAnsi"/>
        </w:rPr>
      </w:r>
      <w:r>
        <w:rPr>
          <w:rFonts w:asciiTheme="minorHAnsi" w:hAnsiTheme="minorHAnsi"/>
        </w:rPr>
      </w:r>
      <w:r>
        <w:rPr>
          <w:rFonts w:asciiTheme="minorHAnsi" w:hAnsiTheme="minorHAnsi"/>
        </w:rPr>
      </w:r>
    </w:p>
    <w:p>
      <w:pPr>
        <w:pBdr/>
        <w:spacing w:line="360" w:lineRule="auto"/>
        <w:ind/>
        <w:jc w:val="both"/>
        <w:rPr>
          <w:b/>
        </w:rPr>
      </w:pPr>
      <w:r>
        <w:rPr>
          <w:rFonts w:ascii="Times New Roman Полужирный" w:hAnsi="Times New Roman Полужирный"/>
        </w:rPr>
        <w:t xml:space="preserve">2</w:t>
      </w:r>
      <w:r>
        <w:rPr>
          <w:rFonts w:eastAsia="Segoe UI"/>
          <w:b/>
          <w:bCs/>
        </w:rPr>
        <w:t xml:space="preserve">.2 Структура профессионального модуля  </w:t>
      </w:r>
      <w:r>
        <w:rPr>
          <w:b/>
        </w:rPr>
      </w:r>
      <w:r>
        <w:rPr>
          <w:b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5881"/>
        <w:gridCol w:w="1478"/>
        <w:gridCol w:w="873"/>
        <w:gridCol w:w="736"/>
        <w:gridCol w:w="775"/>
        <w:gridCol w:w="775"/>
        <w:gridCol w:w="775"/>
        <w:gridCol w:w="582"/>
        <w:gridCol w:w="659"/>
        <w:gridCol w:w="579"/>
        <w:gridCol w:w="573"/>
      </w:tblGrid>
      <w:tr>
        <w:trPr>
          <w:cantSplit/>
          <w:trHeight w:val="3271"/>
        </w:trPr>
        <w:tc>
          <w:tcPr>
            <w:tcBorders>
              <w:bottom w:val="single" w:color="auto" w:sz="4" w:space="0"/>
            </w:tcBorders>
            <w:tcW w:w="390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Код ОК, ПК</w:t>
            </w:r>
            <w:r/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Наименования разделов профессионального модуля</w:t>
            </w:r>
            <w:r/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Всего, час.</w:t>
            </w:r>
            <w:r/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iCs/>
              </w:rPr>
              <w:t xml:space="preserve">В т.ч. в форме практической подготовки</w:t>
            </w:r>
            <w:r/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/>
            </w:pPr>
            <w:r>
              <w:t xml:space="preserve">Обучение по МДК, в т.ч.:</w:t>
            </w:r>
            <w:r/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Учебные занятия</w:t>
            </w:r>
            <w:r>
              <w:rPr>
                <w:rStyle w:val="1130"/>
              </w:rPr>
              <w:footnoteReference w:id="3"/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Теоретические занятия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61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</w:rPr>
              <w:t xml:space="preserve">практические, лабораторные занятия</w:t>
            </w:r>
            <w:r/>
          </w:p>
        </w:tc>
        <w:tc>
          <w:tcPr>
            <w:tcBorders/>
            <w:tcW w:w="196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Курсовая работа (проект)</w:t>
            </w:r>
            <w:r/>
          </w:p>
        </w:tc>
        <w:tc>
          <w:tcPr>
            <w:tcBorders/>
            <w:tcW w:w="222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Самостоятельная работа</w:t>
            </w:r>
            <w:r>
              <w:rPr>
                <w:i/>
                <w:vertAlign w:val="superscript"/>
              </w:rPr>
              <w:footnoteReference w:id="4"/>
            </w:r>
            <w:r/>
          </w:p>
        </w:tc>
        <w:tc>
          <w:tcPr>
            <w:shd w:val="clear" w:color="auto" w:fill="d9d9d9" w:themeFill="background1" w:themeFillShade="D9"/>
            <w:tcBorders/>
            <w:tcW w:w="195" w:type="pct"/>
            <w:vAlign w:val="center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Учебная практика</w:t>
            </w:r>
            <w:r/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btLr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Производственная практика</w:t>
            </w:r>
            <w:r/>
          </w:p>
        </w:tc>
      </w:tr>
      <w:tr>
        <w:trPr>
          <w:cantSplit/>
          <w:trHeight w:val="73"/>
        </w:trPr>
        <w:tc>
          <w:tcPr>
            <w:tcBorders>
              <w:bottom w:val="single" w:color="auto" w:sz="4" w:space="0"/>
            </w:tcBorders>
            <w:tcW w:w="390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198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49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3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tcBorders>
              <w:bottom w:val="single" w:color="auto" w:sz="4" w:space="0"/>
            </w:tcBorders>
            <w:tcW w:w="294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</w:t>
            </w:r>
            <w:r>
              <w:rPr>
                <w:iCs/>
                <w:sz w:val="16"/>
                <w:szCs w:val="16"/>
              </w:rPr>
            </w:r>
            <w:r>
              <w:rPr>
                <w:iCs/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6</w: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6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/>
            <w:tcW w:w="390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1. </w:t>
            </w:r>
            <w:r>
              <w:rPr>
                <w:bCs/>
              </w:rPr>
              <w:t xml:space="preserve">Монтаж робототехнических систем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2</w:t>
            </w:r>
            <w:r>
              <w:rPr>
                <w:bCs/>
              </w:rPr>
              <w:t xml:space="preserve">.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t xml:space="preserve">Программирование робототехнических систем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3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t xml:space="preserve">Обслуживание робототехнических систем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Раздел </w:t>
            </w:r>
            <w:r>
              <w:rPr>
                <w:bCs/>
              </w:rPr>
              <w:t xml:space="preserve">4</w:t>
            </w:r>
            <w:r>
              <w:rPr>
                <w:bCs/>
              </w:rPr>
              <w:t xml:space="preserve">. </w:t>
            </w:r>
            <w:r>
              <w:rPr>
                <w:bCs/>
              </w:rPr>
              <w:t xml:space="preserve">Технология изготовления деталей на станках с программным управлением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Учебная практика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450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314"/>
        </w:trPr>
        <w:tc>
          <w:tcPr>
            <w:tcBorders/>
            <w:tcW w:w="390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u w:val="single"/>
              </w:rPr>
            </w:pPr>
            <w:r>
              <w:t xml:space="preserve">Производственная практика</w:t>
            </w:r>
            <w:r>
              <w:rPr>
                <w:b/>
                <w:bCs/>
                <w:u w:val="single"/>
              </w:rPr>
            </w:r>
            <w:r>
              <w:rPr>
                <w:b/>
                <w:bCs/>
                <w:u w:val="single"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144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Промежуточная аттестация</w:t>
            </w:r>
            <w:r/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/>
            <w:tcW w:w="679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rPr>
          <w:trHeight w:val="217"/>
        </w:trPr>
        <w:tc>
          <w:tcPr>
            <w:tcBorders/>
            <w:tcW w:w="390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1981" w:type="pc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/>
              </w:rPr>
            </w:pPr>
            <w:r>
              <w:rPr>
                <w:b/>
                <w:i/>
              </w:rPr>
              <w:t xml:space="preserve">Всего: 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/>
            <w:tcW w:w="49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890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/>
            <w:tcW w:w="294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248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260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222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88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/>
            <w:tcW w:w="261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134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/>
            <w:tcW w:w="196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-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tcBorders/>
            <w:tcW w:w="222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38</w:t>
            </w:r>
            <w:r>
              <w:rPr>
                <w:b/>
                <w:iCs/>
                <w:sz w:val="20"/>
                <w:szCs w:val="20"/>
              </w:rPr>
            </w:r>
            <w:r>
              <w:rPr>
                <w:b/>
                <w:iCs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5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shd w:val="clear" w:color="auto" w:fill="d9d9d9" w:themeFill="background1" w:themeFillShade="D9"/>
            <w:tcBorders/>
            <w:tcW w:w="193" w:type="pc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144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95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>
          <w:b/>
          <w:caps/>
        </w:rPr>
      </w:pPr>
      <w:r>
        <w:rPr>
          <w:b/>
          <w:caps/>
        </w:rPr>
        <w:br w:type="page" w:clear="all"/>
      </w:r>
      <w:r>
        <w:rPr>
          <w:b/>
          <w:caps/>
        </w:rPr>
      </w:r>
      <w:r>
        <w:rPr>
          <w:b/>
          <w:caps/>
        </w:rPr>
      </w:r>
    </w:p>
    <w:p>
      <w:pPr>
        <w:pStyle w:val="956"/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line="240" w:lineRule="exact"/>
        <w:ind/>
        <w:rPr>
          <w:b/>
        </w:rPr>
      </w:pPr>
      <w:r>
        <w:rPr>
          <w:b/>
          <w:caps/>
        </w:rPr>
        <w:t xml:space="preserve">2.2. </w:t>
      </w:r>
      <w:r>
        <w:rPr>
          <w:b/>
        </w:rPr>
        <w:t xml:space="preserve">Тематический план и содержание профессионального модуля (ПМ)  </w:t>
      </w:r>
      <w:r>
        <w:rPr>
          <w:b/>
        </w:rPr>
      </w:r>
      <w:r>
        <w:rPr>
          <w:b/>
        </w:rPr>
      </w:r>
    </w:p>
    <w:p>
      <w:pPr>
        <w:pBdr/>
        <w:spacing/>
        <w:ind/>
        <w:rPr/>
      </w:pPr>
      <w:r/>
      <w:r/>
    </w:p>
    <w:tbl>
      <w:tblPr>
        <w:tblW w:w="14932" w:type="dxa"/>
        <w:tblBorders/>
        <w:tblLayout w:type="fixed"/>
        <w:tblLook w:val="01E0" w:firstRow="1" w:lastRow="1" w:firstColumn="1" w:lastColumn="1" w:noHBand="0" w:noVBand="0"/>
      </w:tblPr>
      <w:tblGrid>
        <w:gridCol w:w="917"/>
        <w:gridCol w:w="41"/>
        <w:gridCol w:w="1548"/>
        <w:gridCol w:w="1007"/>
        <w:gridCol w:w="8533"/>
        <w:gridCol w:w="1045"/>
        <w:gridCol w:w="1841"/>
      </w:tblGrid>
      <w:tr>
        <w:trPr>
          <w:trHeight w:val="569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разделов и 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Содержание учебного материала, лабораторные работы и практические занятия, самостоятельная работа обучающихся</w:t>
            </w:r>
            <w:r>
              <w:rPr>
                <w:b/>
                <w:color w:val="000000" w:themeColor="text1"/>
              </w:rPr>
            </w:r>
            <w:r>
              <w:rPr>
                <w:b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Объем,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 / </w:t>
            </w:r>
            <w:r>
              <w:rPr>
                <w:b/>
                <w:bCs/>
              </w:rPr>
              <w:t xml:space="preserve">в том числе в форме практической подготовки, </w:t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b/>
                <w:bCs/>
              </w:rPr>
              <w:t xml:space="preserve">Коды компетенций, формированию которых способствует элемент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271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3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4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lang w:eastAsia="en-US"/>
              </w:rPr>
              <w:t xml:space="preserve">Раздел 1 </w:t>
            </w:r>
            <w:bookmarkStart w:id="8" w:name="_Hlk180933248"/>
            <w:r>
              <w:rPr>
                <w:b/>
                <w:lang w:eastAsia="en-US"/>
              </w:rPr>
              <w:t xml:space="preserve">Монтаж робототехнических систем</w:t>
            </w:r>
            <w:bookmarkEnd w:id="8"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58/24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lang w:eastAsia="en-US"/>
              </w:rPr>
              <w:t xml:space="preserve">МДК.03.01 Монтаж робототехнических систем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58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1.1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color w:val="ff0000"/>
              </w:rPr>
            </w:pPr>
            <w:r>
              <w:rPr>
                <w:b/>
                <w:bCs/>
              </w:rPr>
              <w:t xml:space="preserve">Организация монтажа робототехнических систем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 xml:space="preserve">Содержание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lang w:eastAsia="en-US"/>
              </w:rPr>
              <w:t xml:space="preserve">16</w:t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shd w:val="clear" w:color="auto" w:fill="bfbfbf" w:themeFill="background1" w:themeFillShade="B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 xml:space="preserve">Организация работ по монтажу робототехнических систем. Общ</w:t>
            </w:r>
            <w:r>
              <w:rPr>
                <w:bCs/>
                <w:shd w:val="clear" w:color="auto" w:fill="ffffff"/>
              </w:rPr>
              <w:t xml:space="preserve">ие сведения о порядке организации и проведения монтажных работ на предприятии отрасли. Виды подготовки к проведению монтажных работ. Мероприятия по технике безопасности. Виды инструмента, приспособлений и средств механизации при проведении монтажных работ.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3.2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3.3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3.4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3.5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3.6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3.7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3.8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 w:line="256" w:lineRule="auto"/>
              <w:ind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чтение и анализ литературы [1] стр. 10-15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Виды технической документации при производстве монтажных работ. Нормативные требования ЕСКД и Международных стандартов при разработке технической документации для проведения монтажных работ.</w:t>
            </w:r>
            <w:r>
              <w:rPr>
                <w:shd w:val="clear" w:color="auto" w:fill="ffffff"/>
              </w:rPr>
            </w:r>
            <w:r>
              <w:rPr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t xml:space="preserve">4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  <w:r>
              <w:rPr>
                <w:b/>
                <w:color w:val="ff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 w:line="256" w:lineRule="auto"/>
              <w:ind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lang w:eastAsia="en-US"/>
              </w:rPr>
              <w:t xml:space="preserve">Домашнее задание: </w:t>
            </w:r>
            <w:r>
              <w:rPr>
                <w:bCs/>
                <w:lang w:eastAsia="en-US"/>
              </w:rPr>
              <w:t xml:space="preserve">чтение и анализ литературы [1] стр. 15-17</w:t>
            </w:r>
            <w:r>
              <w:rPr>
                <w:b/>
                <w:sz w:val="20"/>
                <w:szCs w:val="20"/>
                <w:lang w:eastAsia="en-US"/>
              </w:rPr>
            </w:r>
            <w:r>
              <w:rPr>
                <w:b/>
                <w:sz w:val="20"/>
                <w:szCs w:val="20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  <w:r>
              <w:rPr>
                <w:b/>
                <w:color w:val="ff0000"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Особенности разработки принципиальных монтажных схем различных устройств автоматизации и управления, выбора элементной базы, составления таблиц расположения элементов, схем внешних соединений.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  <w:r>
              <w:rPr>
                <w:bCs/>
              </w:rPr>
              <w:t xml:space="preserve">чтение и анализ литературы [1] стр. 20-24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Материально-техническое обеспечение автоматизированных измерительных подсистем. Настройка проектирующих подпрограмм для реализации функционала САПР технологических процессов на базе таблиц и элементной базы монтажных схем.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85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25-28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10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Cs/>
              </w:rPr>
              <w:t xml:space="preserve">Презентация на тему «САПР ТП»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1-3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/>
              </w:rPr>
              <w:t xml:space="preserve">Монтаж электрических компонентов </w:t>
            </w:r>
            <w:r>
              <w:rPr>
                <w:bCs/>
                <w:lang w:eastAsia="zh-CN"/>
              </w:rPr>
              <w:t xml:space="preserve">робототехнических систем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3-4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/>
              </w:rPr>
              <w:t xml:space="preserve">Составление технической документации для проведения работ по монтажу на основании стандартов ЕСКД и ISO.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5-7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/>
              </w:rPr>
              <w:t xml:space="preserve">Чтение принципиальных структурных схем, схем автоматизации, схем соединений и подключений. Применение технологий бережливого производства за счет расчетного уменьшения потерь источников энергии.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8-10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/>
              </w:rPr>
              <w:t xml:space="preserve">Осуществление работ по подготовке к проведению монтажа. Проверка элементной базы </w:t>
            </w:r>
            <w:r>
              <w:rPr>
                <w:bCs/>
                <w:lang w:eastAsia="zh-CN"/>
              </w:rPr>
              <w:t xml:space="preserve">робототехнических систем</w:t>
            </w:r>
            <w:r>
              <w:rPr>
                <w:lang w:eastAsia="zh-CN"/>
              </w:rPr>
              <w:t xml:space="preserve">, подготовка инструмента и оборудования.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en-US"/>
              </w:rPr>
              <w:t xml:space="preserve">11-12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en-US"/>
              </w:rPr>
              <w:t xml:space="preserve">Проведение профилактических работ на РТС при подготовке к монтажу навесного оборудования РТС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5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bCs/>
                <w:lang w:val="en-US" w:eastAsia="zh-CN" w:bidi="hi-IN"/>
              </w:rPr>
              <w:t xml:space="preserve">Промежуточная</w:t>
            </w:r>
            <w:r>
              <w:rPr>
                <w:b/>
                <w:bCs/>
                <w:lang w:val="en-US" w:eastAsia="zh-CN" w:bidi="hi-IN"/>
              </w:rPr>
              <w:t xml:space="preserve"> </w:t>
            </w:r>
            <w:r>
              <w:rPr>
                <w:b/>
                <w:bCs/>
                <w:lang w:eastAsia="zh-CN" w:bidi="hi-IN"/>
              </w:rPr>
              <w:t xml:space="preserve">аттес</w:t>
            </w:r>
            <w:r>
              <w:rPr>
                <w:b/>
                <w:bCs/>
                <w:lang w:val="en-US" w:eastAsia="zh-CN" w:bidi="hi-IN"/>
              </w:rPr>
              <w:t xml:space="preserve">т</w:t>
            </w:r>
            <w:r>
              <w:rPr>
                <w:b/>
                <w:bCs/>
                <w:lang w:eastAsia="zh-CN" w:bidi="hi-IN"/>
              </w:rPr>
              <w:t xml:space="preserve">а</w:t>
            </w:r>
            <w:r>
              <w:rPr>
                <w:b/>
                <w:bCs/>
                <w:lang w:val="en-US" w:eastAsia="zh-CN" w:bidi="hi-IN"/>
              </w:rPr>
              <w:t xml:space="preserve">ц</w:t>
            </w:r>
            <w:r>
              <w:rPr>
                <w:b/>
                <w:bCs/>
                <w:lang w:eastAsia="zh-CN" w:bidi="hi-IN"/>
              </w:rPr>
              <w:t xml:space="preserve">и</w:t>
            </w:r>
            <w:r>
              <w:rPr>
                <w:b/>
                <w:bCs/>
                <w:lang w:val="en-US" w:eastAsia="zh-CN" w:bidi="hi-IN"/>
              </w:rPr>
              <w:t xml:space="preserve">я п</w:t>
            </w:r>
            <w:r>
              <w:rPr>
                <w:b/>
                <w:bCs/>
                <w:lang w:eastAsia="zh-CN" w:bidi="hi-IN"/>
              </w:rPr>
              <w:t xml:space="preserve">о</w:t>
            </w:r>
            <w:r>
              <w:rPr>
                <w:b/>
                <w:bCs/>
                <w:lang w:val="en-US" w:eastAsia="zh-CN" w:bidi="hi-IN"/>
              </w:rPr>
              <w:t xml:space="preserve"> МДК.0</w:t>
            </w:r>
            <w:r>
              <w:rPr>
                <w:b/>
                <w:bCs/>
                <w:lang w:eastAsia="zh-CN" w:bidi="hi-IN"/>
              </w:rPr>
              <w:t xml:space="preserve">3</w:t>
            </w:r>
            <w:r>
              <w:rPr>
                <w:b/>
                <w:bCs/>
                <w:lang w:val="en-US" w:eastAsia="zh-CN" w:bidi="hi-IN"/>
              </w:rPr>
              <w:t xml:space="preserve">.01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lang w:eastAsia="en-US"/>
              </w:rP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5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2. </w:t>
            </w:r>
            <w:bookmarkStart w:id="9" w:name="_Hlk180933936"/>
            <w:r>
              <w:rPr>
                <w:b/>
                <w:bCs/>
                <w:lang w:eastAsia="zh-CN"/>
              </w:rPr>
              <w:t xml:space="preserve">Программирование робототехнических систем</w:t>
            </w:r>
            <w:bookmarkEnd w:id="9"/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66/34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5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МДК 03.02 </w:t>
            </w:r>
            <w:r>
              <w:rPr>
                <w:b/>
                <w:bCs/>
                <w:lang w:eastAsia="zh-CN"/>
              </w:rPr>
              <w:t xml:space="preserve">Программирование робототехнических систем</w:t>
            </w:r>
            <w:r>
              <w:rPr>
                <w:b/>
                <w:lang w:eastAsia="en-US"/>
              </w:rPr>
            </w:r>
            <w:r>
              <w:rPr>
                <w:b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  <w:lang w:eastAsia="en-US"/>
              </w:rPr>
              <w:t xml:space="preserve">66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3.2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3.3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3.4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3.5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3.6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3.7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5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</w:rPr>
              <w:t xml:space="preserve">Тема 2.1. </w:t>
            </w:r>
            <w:r>
              <w:rPr>
                <w:b/>
              </w:rPr>
              <w:br/>
              <w:t xml:space="preserve">Программирование робототехнических систем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lang w:eastAsia="en-US"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Установка программного обеспечения. Утилиты. Запуск ПО.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1-15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Меню и панели инструментов. Панель инструментов.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 1-15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Конфигурация ПЛК. Структура проекта.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5-10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Настройки проекта. Создание проекта. Система помощи. Стандартные библиотеки.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5-15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 xml:space="preserve">12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lang w:eastAsia="en-US"/>
              </w:rPr>
              <w:t xml:space="preserve">Презентация на тему «Языки программирования ПЛК»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tcW w:w="1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13-15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Синхронизация навесного оборудования с блоком управления и питания РТС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16-17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Подача управляющих воздействий для координации перемещения РТС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18-19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Проведение пуска и останов РТС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20-22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Обработка данных, полученных с внутренних систем контроля РТС и навесного оборудования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23-25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Выполнение работ по техническому мониторингу состояния и диагностированию средств роботизации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26-27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Контроль исполнения РТС заданной программы управления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Выполнение отладки процесса передачи информации с навесного оборудования в блок управления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Проведение калибровки датчиков РТС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6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Квалификационный экзамен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3. Обслуживание робототехнических систем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82/48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МДК 03.03 Обслуживание робототехнических систем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3.1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Обслуживание робототехнических систем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lang w:eastAsia="en-US"/>
              </w:rPr>
              <w:t xml:space="preserve">Содержание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Организация обслуживания и пусконаладочных работ робототехнических систем.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3.2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3.3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3.4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3.5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3.6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3.7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3.8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5-15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Общие сведения о порядке организации и проведения обслуживания и пусконаладочных работ.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25-28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Виды и способы подготовки к проведению работ.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40-45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Мероприятия по технике безопасности.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47-50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Виды инструмента и приспособлений при проведении обслуживания и пусконаладочных работ.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47-50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Виды технической документации при проведении обслуживания и пусконаладочных работ робототехнических систем.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44-45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Роль и виды технической документации применяемых при выполнении наладочных работ.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44-45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Объём и комплектность технической документации при выполнении испытательных и пусконаладочных работ мехатронных систем.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25-28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Основные принципы обслуживания и проведения пусконаладочных работ робототехнических систем.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t xml:space="preserve">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5-15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Особенности обслуживания робототехнических систем.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5-15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Самостоятельная работа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Презентация на тему «Робототехнические системы»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W w:w="1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48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30-32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Сборка механических частей робототехнической системы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33-35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Построение технологической карты проверки и наладки средств измерений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36-38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Разработка технологии наладки САУ с использованием технологических стендов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39-41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Разработка технологии наладки робототехнической системы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42-44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Изучение технического проекта, планирование наладочных работ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45-47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Обслуживания робототехнических систем</w:t>
            </w:r>
            <w:r/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48-50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Пусконаладочные работы робототехнических систем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51</w:t>
            </w:r>
            <w:r>
              <w:t xml:space="preserve">-</w:t>
            </w:r>
            <w:r>
              <w:t xml:space="preserve">53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Сборка механических частей робототехнической системы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Квалификационный экзамен «Наладчик технологического оборудования»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/>
            <w:bookmarkStart w:id="10" w:name="_Hlk187326748"/>
            <w:r/>
            <w:bookmarkEnd w:id="10"/>
            <w:r>
              <w:rPr>
                <w:b/>
                <w:bCs/>
              </w:rPr>
              <w:t xml:space="preserve">Раздел 4. Технология изготовления деталей на станках с программным управлением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62/28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rPr>
          <w:trHeight w:val="67"/>
        </w:trPr>
        <w:tc>
          <w:tcPr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МДК 03.04 Технология изготовления деталей на станках с программным управлением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W w:w="250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Тема 4.1 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b/>
              </w:rPr>
            </w:pPr>
            <w:r>
              <w:rPr>
                <w:b/>
                <w:bCs/>
              </w:rPr>
              <w:t xml:space="preserve">Технология изготовления деталей на станках с программным управлением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3.2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3.3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3.4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3.5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3.6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3.7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3.8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Cs/>
              </w:rPr>
            </w:pPr>
            <w:r>
              <w:t xml:space="preserve">Станки с программным управлением.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25-28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t xml:space="preserve">Узлы и блоки станков с программным управлением.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40-45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Приводы станков с программным управлением.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15-17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Виды станочных приспособлений.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10-15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Программы для станков с ПУ.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10-15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Работа с управляющими программами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[2] стр. 15-17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tcW w:w="100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t xml:space="preserve">CAM системы</w:t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t xml:space="preserve">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2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957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Домашнее задание: чтение и анализ литературы [1] стр. 40-45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Самостоятельная работа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  <w:t xml:space="preserve">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Презентация на тему «</w:t>
            </w:r>
            <w:r>
              <w:rPr>
                <w:bCs/>
                <w:lang w:val="en-US"/>
              </w:rPr>
              <w:t xml:space="preserve">CAM</w:t>
            </w:r>
            <w:r>
              <w:rPr>
                <w:bCs/>
              </w:rPr>
              <w:t xml:space="preserve"> системы»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276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40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</w:rPr>
              <w:t xml:space="preserve">Практические занятия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45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28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51-52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Геометрические основы программирования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53-55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val="en-US" w:eastAsia="en-US"/>
              </w:rPr>
              <w:t xml:space="preserve">CAM </w:t>
            </w:r>
            <w:r>
              <w:rPr>
                <w:bCs/>
                <w:lang w:eastAsia="en-US"/>
              </w:rPr>
              <w:t xml:space="preserve">системы </w:t>
            </w:r>
            <w:r>
              <w:rPr>
                <w:bCs/>
                <w:lang w:val="en-US" w:eastAsia="en-US"/>
              </w:rPr>
              <w:t xml:space="preserve">FreeCAD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56-58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Написание управляющих программ в </w:t>
            </w:r>
            <w:r>
              <w:rPr>
                <w:bCs/>
                <w:lang w:val="en-US" w:eastAsia="en-US"/>
              </w:rPr>
              <w:t xml:space="preserve">FreeCAD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59-60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Заполнение маршрутной карты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61-62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Заполнение операционной карты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0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00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63-64</w:t>
            </w:r>
            <w:r/>
          </w:p>
        </w:tc>
        <w:tc>
          <w:tcPr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8533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Cs/>
                <w:lang w:eastAsia="en-US"/>
              </w:rPr>
              <w:t xml:space="preserve">Работа со станками с 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b/>
                <w:bCs/>
                <w:lang w:eastAsia="zh-CN" w:bidi="hi-IN"/>
              </w:rPr>
              <w:t xml:space="preserve">Квалификационный экзамен «Оператор станков с ПУ»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lang w:eastAsia="zh-CN" w:bidi="hi-IN"/>
              </w:rPr>
              <w:t xml:space="preserve">8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17"/>
        </w:trPr>
        <w:tc>
          <w:tcPr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Учебная практика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/>
            </w:pPr>
            <w:r>
              <w:rPr>
                <w:b/>
                <w:bCs/>
              </w:rPr>
              <w:t xml:space="preserve">Виды работ: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450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3.2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3.3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3.4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3.5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3.6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3.7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3.8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Проведение инструктажа по технике безопасности. Ознакомление с планом проведения учебной практики. Получение заданий по тематике.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Правила безопасности при работе с роботами.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Изучение основных типов роботов, их конструктивных особенностей и областей применения.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Определение типа робота по его внешнему виду, распознавание ключевых элементов конструкции.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Моделирование движения роботов.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Получение уравнений движения роботов.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Оптимизация управляемых движений роботов.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Участие в организации работ по производственной эксплуатации систем с роботами.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Участие в организации работ по наладке роботизированных систем.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Проведение настройки и регулировки средств управления роботами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Определение причин отказов и неисправностей в работе робота.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Поиск и устранение неисправностей и отказов в работе робота.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Установка и настройка среды разработки.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Базовые команды управления двигателями и датчиками.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Программирование простых движений робота.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элементарных программ управления роботом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Программирование датчиков расстояния, касания, освещенности.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программ, реагирующих на данные от датчиков.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19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Реализация условных операторов для изменения поведения робота в зависимости от данных датчиков.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программ с использованием циклов для повторения действий.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массивов для хранения данных от датчиков.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Программирование алгоритмов обработки данных в массивах.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Реализация простых алгоритмов машинного обучения для роботов (например, распознавание объектов).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интерфейсов для управления роботом с компьютера.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Визуализация данных от датчиков.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Программирование взаимодействия с пользователем.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Обучение роботов распознаванию образов.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Программирование алгоритмов принятия решений на основе данных.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29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алгоритмов для автоматизации различных процессов.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Геометрические основы программирования.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Определение координат опорных точек траектории при токарной обработке.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Определение координат опорных точек траектории при фрезеровании.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Определение координат опорных точек траектории при сверлильной обработке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управляющих программ на фрезерную операцию контурной обработки детали на станке с ЧПУ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управляющих программ на фрезерную операцию с ЧПУ. Торцовое фрезерование.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управляющих программ на фрезерную операцию с ЧПУ. Обработка колодцев.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Базирование заготовок на фрезерных станках с ЧПУ. Схемы базирования.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технологических процессов обработки заготовок на фрезерных станках с ЧПУ.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39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технологических процессов обработки заготовок на токарных станках с ЧПУ.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Работы по техническому мониторингу состояния и диагностированию средств роботизации;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Контроль и метрологическое обеспечение средств и систем роботизации.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Расчетно-аналитический расчет режимов резания при работе осевым инструментом.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Расчет координат опорных точек при сверлении деталей на станках с ЧПУ.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управляющих программ обработки деталей на сверлильных станках с ЧПУ.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технологической документации при механической обработке композитов на станках с ЧПУ. Заполнение маршрутной карты.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технологической документации при механической обработке композитов на станках с ЧПУ. Заполнение операционной карты.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Методы восстановления работоспособности промышленного оборудования.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Технологическая документация для проведения работ по монтажу, ремонту и технической эксплуатации промышленного оборудования в соответствии требованиям технических регламентов.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49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Материально-техническое обеспечение ремонтных, монтажных и наладочных работ промышленного оборудования.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Организация выполнения производственных заданий подчиненным персоналом с соблюдением норм охраны труда и бережливого производства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Основные этапы технического обслуживания роботов: осмотр, очистка, смазка, замена деталей.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Проведение визуального осмотра робота, очистка его элементов от загрязнений, смазка подвижных соединений.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Методы проверки работоспособности отдельных узлов и системы робота в целом.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Проверка функциональности датчиков, исполнительных механизмов, системы управления.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Проверка функционирования датчиков, тестирование движений робота, диагностика ошибок.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Поиск и устранение неисправностей в механических, электрических и программных компонентах робота.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Использование диагностических инструментов и методик.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Замена изношенных или поврежденных деталей.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Ремонт электронных компонентов и плат.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Выполнение ремонта отдельных узлов робота, замена деталей, восстановление работоспособности элементов.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Планирование и проведение профилактических работ для предотвращения отказов и увеличения срока службы робота.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плана профилактического обслуживания робота, проведение регламентных работ.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Изучение технической документации по роботам (инструкции по эксплуатации, схемы, чертежи).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Заполнение журналов обслуживания, протоколов испытаний.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Работа с технической документацией по роботам, оформление документации по проведенным работам.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66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Разработка алгоритмов для автоматической диагностики неисправностей.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67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системы для выполнения заданных задач по обслуживанию робота.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68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Настройка системы связи для управления роботом на расстоянии.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69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системы для сбора данных о работе робота, анализа его состояния.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70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Программирование визуализации данных, создание оповещений о неполадках.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71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Программирование робота для выполнения простых задач.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72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Создание простых программ для выполнения заданных действий.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73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Знакомство с основами программирования роботов.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74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Настройка и использование программного обеспечения для управления роботом.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75</w:t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9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t xml:space="preserve">Оформление отчета. Участие в зачет-конференции по учебной практике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4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rFonts w:eastAsia="Calibri"/>
                <w:b/>
                <w:bCs/>
              </w:rPr>
              <w:t xml:space="preserve">Производственная практика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rPr>
                <w:rFonts w:eastAsia="Calibri"/>
                <w:bCs/>
                <w:iCs/>
              </w:rPr>
            </w:pPr>
            <w:r>
              <w:rPr>
                <w:rFonts w:eastAsia="Calibri"/>
                <w:b/>
                <w:bCs/>
              </w:rPr>
              <w:t xml:space="preserve">Виды работ</w:t>
            </w:r>
            <w:r>
              <w:rPr>
                <w:rFonts w:eastAsia="Calibri"/>
                <w:bCs/>
                <w:iCs/>
              </w:rPr>
            </w:r>
            <w:r>
              <w:rPr>
                <w:rFonts w:eastAsia="Calibri"/>
                <w:bCs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144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ОК 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3.1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3.2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3.3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3.4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3.5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3.6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3.7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 w:themeColor="text1"/>
                <w:sz w:val="20"/>
                <w:szCs w:val="20"/>
                <w:highlight w:val="none"/>
              </w:rPr>
            </w:pPr>
            <w:r>
              <w:rPr>
                <w:color w:val="000000" w:themeColor="text1"/>
                <w:sz w:val="20"/>
                <w:szCs w:val="20"/>
                <w:highlight w:val="none"/>
              </w:rPr>
              <w:t xml:space="preserve">ПК 3.8</w:t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  <w:r>
              <w:rPr>
                <w:color w:val="000000" w:themeColor="text1"/>
                <w:sz w:val="20"/>
                <w:szCs w:val="20"/>
                <w:highlight w:val="none"/>
              </w:rPr>
            </w:r>
          </w:p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  <w:lang w:eastAsia="en-US"/>
              </w:rPr>
              <w:t xml:space="preserve">Проведение инструктажа по технике безопасности. Ознакомление с планом проведения учебной практики. Получение заданий по тематике.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Участие в организации работ по производственной эксплуатации систем с роботами.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Участие в организации работ по наладке роботизированных систем.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Проведение настройки и регулировки средств управления роботами.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Определение причин отказов и неисправностей в работе робота.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Поиск и устранение неисправностей и отказов в работе робота.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Подборка необходимого инструмента и приспособления для установки навесного оборудования РТС.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Профилактические работы на РТС при подготовке к монтажу навесного оборудования РТС.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eastAsia="zh-CN" w:bidi="hi-IN"/>
              </w:rPr>
              <w:t xml:space="preserve">Установка навесного оборудования на базу РТС.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iCs/>
                <w:lang w:eastAsia="en-US"/>
              </w:rPr>
              <w:t xml:space="preserve">Работы по монтажу и настройке средств роботизации.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lang w:eastAsia="en-US"/>
              </w:rPr>
              <w:t xml:space="preserve">Работы по эксплуатации, техническому обслуживанию и ремонту средств роботизации.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lang w:eastAsia="en-US"/>
              </w:rPr>
              <w:t xml:space="preserve">Работы по техническому мониторингу состояния и диагностированию средств роботизации.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rFonts w:eastAsia="Calibri"/>
                <w:lang w:eastAsia="en-US"/>
              </w:rPr>
              <w:t xml:space="preserve">Контроль и метрологическое обеспечение средств и систем роботизации.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rFonts w:eastAsia="Calibri"/>
                <w:lang w:eastAsia="en-US"/>
              </w:rPr>
              <w:t xml:space="preserve">Работы по пуску, наладке и испытаниям средств роботизации.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15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Контроль исполнения РТС заданной программы управления.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16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Обработка данных, полученные с внутренних систем контроля РТС и навесного оборудования.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17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rFonts w:eastAsia="Calibri"/>
                <w:bCs/>
              </w:rPr>
            </w:pPr>
            <w:r>
              <w:rPr>
                <w:rFonts w:eastAsia="Calibri"/>
                <w:lang w:eastAsia="en-US"/>
              </w:rPr>
              <w:t xml:space="preserve">Плановое техническое обслуживание РТС.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18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Проведение текущего ремонта РТС.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19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Диагностика состояние внешних и внутренних систем РТС.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20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Устранения мелких неисправностей, возникающие в ходе эксплуатации РТС.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21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Тестовый запуск РТС после устранения неисправностей.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22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Замена вышедшие из строя узлы и агрегаты РТС.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23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rFonts w:eastAsia="Calibri"/>
                <w:lang w:eastAsia="en-US"/>
              </w:rPr>
              <w:t xml:space="preserve">Пуск и останов РТС.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24</w: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88" w:type="dxa"/>
            <w:textDirection w:val="lrTb"/>
            <w:noWrap w:val="false"/>
          </w:tcPr>
          <w:p>
            <w:pPr>
              <w:pBdr/>
              <w:spacing/>
              <w:ind/>
              <w:rPr>
                <w:iCs/>
              </w:rPr>
            </w:pPr>
            <w:r>
              <w:rPr>
                <w:iCs/>
                <w:lang w:eastAsia="en-US"/>
              </w:rPr>
              <w:t xml:space="preserve">Оформление отчета. Участие в зачет-конференции по учебной практике.</w:t>
            </w:r>
            <w:r>
              <w:rPr>
                <w:iCs/>
              </w:rPr>
            </w:r>
            <w:r>
              <w:rPr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lang w:eastAsia="zh-CN" w:bidi="hi-IN"/>
              </w:rPr>
              <w:t xml:space="preserve">6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>
          <w:trHeight w:val="137"/>
        </w:trPr>
        <w:tc>
          <w:tcPr>
            <w:gridSpan w:val="5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46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iCs/>
              </w:rPr>
            </w:pPr>
            <w:r>
              <w:rPr>
                <w:b/>
                <w:iCs/>
              </w:rPr>
              <w:t xml:space="preserve">Всего</w:t>
            </w:r>
            <w:r>
              <w:rPr>
                <w:b/>
                <w:iCs/>
              </w:rPr>
            </w:r>
            <w:r>
              <w:rPr>
                <w:b/>
                <w:iCs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890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pStyle w:val="1169"/>
        <w:pBdr/>
        <w:spacing/>
        <w:ind/>
        <w:jc w:val="both"/>
        <w:rPr>
          <w:rFonts w:ascii="Times New Roman" w:hAnsi="Times New Roman"/>
        </w:rPr>
      </w:pPr>
      <w:r/>
      <w:bookmarkStart w:id="11" w:name="_Toc162370395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69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169"/>
        <w:pBdr/>
        <w:spacing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End w:id="11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  <w:sectPr>
          <w:footerReference w:type="default" r:id="rId13"/>
          <w:footerReference w:type="even" r:id="rId14"/>
          <w:footerReference w:type="first" r:id="rId15"/>
          <w:footnotePr/>
          <w:endnotePr/>
          <w:type w:val="nextPage"/>
          <w:pgSz w:h="11906" w:orient="landscape" w:w="16838"/>
          <w:pgMar w:top="851" w:right="851" w:bottom="993" w:left="1134" w:header="0" w:footer="709" w:gutter="0"/>
          <w:cols w:num="1" w:sep="0" w:space="720" w:equalWidth="1"/>
          <w:titlePg/>
        </w:sectPr>
      </w:pPr>
      <w:r/>
      <w:r/>
    </w:p>
    <w:p>
      <w:pPr>
        <w:pStyle w:val="95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3 условия реализации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Style w:val="1169"/>
        <w:pBdr/>
        <w:spacing/>
        <w:ind/>
        <w:rPr>
          <w:rFonts w:ascii="Times New Roman" w:hAnsi="Times New Roman"/>
        </w:rPr>
      </w:pPr>
      <w:r/>
      <w:bookmarkStart w:id="12" w:name="_Toc152334672"/>
      <w:r/>
      <w:bookmarkStart w:id="13" w:name="_Toc162370398"/>
      <w:r>
        <w:rPr>
          <w:rFonts w:ascii="Times New Roman" w:hAnsi="Times New Roman"/>
        </w:rPr>
        <w:t xml:space="preserve">3.1. Материально-техническое обеспечение</w:t>
      </w:r>
      <w:bookmarkEnd w:id="12"/>
      <w:r/>
      <w:bookmarkEnd w:id="13"/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jc w:val="both"/>
        <w:rPr>
          <w:bCs/>
          <w:i/>
        </w:rPr>
      </w:pPr>
      <w:r>
        <w:rPr>
          <w:bCs/>
        </w:rPr>
        <w:t xml:space="preserve">Лаборатория</w:t>
      </w:r>
      <w:r>
        <w:rPr>
          <w:bCs/>
          <w:iCs/>
        </w:rPr>
        <w:t xml:space="preserve"> «Робототехники»</w:t>
      </w:r>
      <w:r>
        <w:rPr>
          <w:bCs/>
          <w:i/>
        </w:rPr>
        <w:t xml:space="preserve">, </w:t>
      </w:r>
      <w:r>
        <w:rPr>
          <w:bCs/>
        </w:rPr>
        <w:t xml:space="preserve">оснащенная в соответствии с </w:t>
      </w:r>
      <w:r>
        <w:rPr>
          <w:bCs/>
          <w:iCs/>
        </w:rPr>
        <w:t xml:space="preserve">приложением 3 ПОП-П</w:t>
      </w:r>
      <w:r>
        <w:rPr>
          <w:bCs/>
          <w:i/>
        </w:rPr>
        <w:t xml:space="preserve">.</w:t>
      </w:r>
      <w:r>
        <w:rPr>
          <w:bCs/>
          <w:i/>
        </w:rPr>
      </w:r>
      <w:r>
        <w:rPr>
          <w:bCs/>
          <w:i/>
        </w:rPr>
      </w:r>
    </w:p>
    <w:p>
      <w:pPr>
        <w:pBdr/>
        <w:spacing/>
        <w:ind/>
        <w:jc w:val="both"/>
        <w:rPr>
          <w:bCs/>
          <w:i/>
          <w:iCs/>
        </w:rPr>
      </w:pPr>
      <w:r>
        <w:rPr>
          <w:bCs/>
        </w:rPr>
        <w:t xml:space="preserve">Мастерская «Робототехники»</w:t>
      </w:r>
      <w:r>
        <w:rPr>
          <w:bCs/>
          <w:i/>
        </w:rPr>
        <w:t xml:space="preserve">, </w:t>
      </w:r>
      <w:r>
        <w:rPr>
          <w:bCs/>
        </w:rPr>
        <w:t xml:space="preserve">оснащенная в соответствии с </w:t>
      </w:r>
      <w:r>
        <w:rPr>
          <w:bCs/>
          <w:iCs/>
        </w:rPr>
        <w:t xml:space="preserve">приложением 3 ПОП-П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/>
        <w:jc w:val="both"/>
        <w:rPr>
          <w:bCs/>
          <w:i/>
          <w:iCs/>
        </w:rPr>
      </w:pPr>
      <w:r>
        <w:rPr>
          <w:bCs/>
        </w:rPr>
        <w:t xml:space="preserve">Оснащенные базы практики (мастерские/зоны по видам работ), оснащенная в соответствии с </w:t>
      </w:r>
      <w:r>
        <w:rPr>
          <w:bCs/>
          <w:iCs/>
        </w:rPr>
        <w:t xml:space="preserve">приложением 3 ПОП-П</w:t>
      </w:r>
      <w:r>
        <w:rPr>
          <w:bCs/>
          <w:i/>
          <w:iCs/>
        </w:rPr>
        <w:t xml:space="preserve">.</w:t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Cs/>
          <w:i/>
          <w:iCs/>
        </w:rPr>
      </w:pPr>
      <w:r>
        <w:rPr>
          <w:bCs/>
          <w:i/>
          <w:iCs/>
        </w:rPr>
      </w:r>
      <w:r>
        <w:rPr>
          <w:bCs/>
          <w:i/>
          <w:iCs/>
        </w:rPr>
      </w:r>
      <w:r>
        <w:rPr>
          <w:bCs/>
          <w:i/>
          <w:iCs/>
        </w:rPr>
      </w:r>
    </w:p>
    <w:p>
      <w:pPr>
        <w:pBdr/>
        <w:spacing/>
        <w:ind w:firstLine="709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69"/>
        <w:pBdr/>
        <w:spacing/>
        <w:ind/>
        <w:rPr>
          <w:rFonts w:ascii="Times New Roman" w:hAnsi="Times New Roman" w:eastAsia="Times New Roman"/>
        </w:rPr>
      </w:pPr>
      <w:r/>
      <w:bookmarkStart w:id="14" w:name="_Toc152334673"/>
      <w:r/>
      <w:bookmarkStart w:id="15" w:name="_Toc162370399"/>
      <w:r>
        <w:rPr>
          <w:rFonts w:ascii="Times New Roman" w:hAnsi="Times New Roman"/>
        </w:rPr>
        <w:t xml:space="preserve">3.2. Учебно-методическое обеспечение</w:t>
      </w:r>
      <w:bookmarkEnd w:id="14"/>
      <w:r/>
      <w:bookmarkEnd w:id="15"/>
      <w:r>
        <w:rPr>
          <w:rFonts w:ascii="Times New Roman" w:hAnsi="Times New Roman" w:eastAsia="Times New Roman"/>
        </w:rPr>
      </w:r>
      <w:r>
        <w:rPr>
          <w:rFonts w:ascii="Times New Roman" w:hAnsi="Times New Roman" w:eastAsia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</w:rPr>
      </w:pPr>
      <w:r>
        <w:rPr>
          <w:b/>
        </w:rPr>
        <w:t xml:space="preserve">3.2.1. Основные печатные и/или электронные издания</w:t>
      </w:r>
      <w:r>
        <w:rPr>
          <w:color w:val="000000"/>
        </w:rPr>
        <w:t xml:space="preserve"> </w:t>
      </w:r>
      <w:r>
        <w:rPr>
          <w:color w:val="000000"/>
        </w:rPr>
      </w:r>
      <w:r>
        <w:rPr>
          <w:color w:val="000000"/>
        </w:rPr>
      </w:r>
    </w:p>
    <w:p>
      <w:pPr>
        <w:pStyle w:val="11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1) Архипов, М.В. Промышленные роботы: управление манипуляционными роботами: учебное пособие для среднего профессионального образования / М. В. Архипов, М. В. Вартанов, Р. С. Мищенко. — 2-е изд., </w:t>
      </w:r>
      <w:r>
        <w:rPr>
          <w:color w:val="000000"/>
          <w:sz w:val="24"/>
          <w:szCs w:val="24"/>
        </w:rPr>
        <w:t xml:space="preserve">испр</w:t>
      </w:r>
      <w:r>
        <w:rPr>
          <w:color w:val="000000"/>
          <w:sz w:val="24"/>
          <w:szCs w:val="24"/>
        </w:rPr>
        <w:t xml:space="preserve">. И доп. — Москва: Издательство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, 2022. — 170 с. — (Профессиональное образование). — ISBN 978-5-534-13082-9. — Текст: электронный // Образовательная платформа </w:t>
      </w:r>
      <w:r>
        <w:rPr>
          <w:color w:val="000000"/>
          <w:sz w:val="24"/>
          <w:szCs w:val="24"/>
        </w:rPr>
        <w:t xml:space="preserve">Юрайт</w:t>
      </w:r>
      <w:r>
        <w:rPr>
          <w:color w:val="000000"/>
          <w:sz w:val="24"/>
          <w:szCs w:val="24"/>
        </w:rPr>
        <w:t xml:space="preserve"> [сайт]. — URL: https://urait.ru/bcode/496091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i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</w:t>
      </w:r>
      <w:r>
        <w:rPr>
          <w:iCs/>
          <w:color w:val="000000"/>
          <w:sz w:val="24"/>
          <w:szCs w:val="24"/>
        </w:rPr>
        <w:t xml:space="preserve">Иванов, А.А. Основы робототехники: учебное пособие / А.А. Иванов. — 2-е изд., </w:t>
      </w:r>
      <w:r>
        <w:rPr>
          <w:iCs/>
          <w:color w:val="000000"/>
          <w:sz w:val="24"/>
          <w:szCs w:val="24"/>
        </w:rPr>
        <w:t xml:space="preserve">испр</w:t>
      </w:r>
      <w:r>
        <w:rPr>
          <w:iCs/>
          <w:color w:val="000000"/>
          <w:sz w:val="24"/>
          <w:szCs w:val="24"/>
        </w:rPr>
        <w:t xml:space="preserve">. — Москва: ИНФРА-М, 2022. — 223 с. — (Среднее профессиональное образование). - ISBN 978-5-16-014622-5. - Текст: электронный. - URL: </w:t>
      </w:r>
      <w:hyperlink r:id="rId20" w:tooltip="https://znanium.com/catalog/product/1815965" w:history="1">
        <w:r>
          <w:rPr>
            <w:rStyle w:val="1131"/>
            <w:iCs/>
            <w:sz w:val="24"/>
            <w:szCs w:val="24"/>
          </w:rPr>
          <w:t xml:space="preserve">https://znanium.com/catalog/product/1815965</w:t>
        </w:r>
      </w:hyperlink>
      <w:r>
        <w:rPr>
          <w:iCs/>
          <w:color w:val="000000"/>
          <w:sz w:val="24"/>
          <w:szCs w:val="24"/>
        </w:rPr>
      </w:r>
      <w:r>
        <w:rPr>
          <w:iCs/>
          <w:color w:val="000000"/>
          <w:sz w:val="24"/>
          <w:szCs w:val="24"/>
        </w:rPr>
      </w:r>
    </w:p>
    <w:p>
      <w:pPr>
        <w:pStyle w:val="116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widowControl w:val="tru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left="284"/>
        <w:outlineLvl w:val="0"/>
        <w:rPr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3.2.2. Дополнительные источники</w:t>
      </w:r>
      <w:r>
        <w:rPr>
          <w:b/>
          <w:bCs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numPr>
          <w:ilvl w:val="0"/>
          <w:numId w:val="9"/>
        </w:numPr>
        <w:pBdr/>
        <w:spacing w:line="270" w:lineRule="atLeast"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Программно-учебный модуль для компетенций «Мехатроника», «Мобильная робототехника» ИЦ «Академия». //Режим доступа: </w:t>
      </w:r>
      <w:r>
        <w:rPr>
          <w:sz w:val="24"/>
          <w:szCs w:val="24"/>
          <w:lang w:val="en-US"/>
        </w:rPr>
        <w:t xml:space="preserve">h</w:t>
      </w:r>
      <w:r>
        <w:rPr>
          <w:sz w:val="24"/>
          <w:szCs w:val="24"/>
        </w:rPr>
        <w:t xml:space="preserve">ttps://academia-moscow.ru/catalogue/5414/368827/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6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Электронно-библиотечная система. [Электронный ресурс] – режим доступа: https://znanium.ru/ (2025);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1161"/>
        <w:widowControl w:val="true"/>
        <w:numPr>
          <w:ilvl w:val="0"/>
          <w:numId w:val="9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56"/>
        <w:pBdr/>
        <w:spacing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4 Контроль и оценка результатов освоения профессионального модуля</w:t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p>
      <w:pPr>
        <w:pBdr/>
        <w:spacing/>
        <w:ind/>
        <w:rPr/>
      </w:pPr>
      <w:r/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64"/>
        <w:gridCol w:w="4823"/>
        <w:gridCol w:w="2414"/>
      </w:tblGrid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Код ПК, ОК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2621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Критерии оценки результата </w:t>
            </w:r>
            <w:r>
              <w:rPr>
                <w:b/>
              </w:rPr>
              <w:br/>
              <w:t xml:space="preserve">(показатели освоенности компетенций)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/>
            <w:tcW w:w="1312" w:type="pct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</w:rPr>
            </w:pPr>
            <w:r>
              <w:rPr>
                <w:b/>
              </w:rPr>
              <w:t xml:space="preserve">Формы контроля и методы оценки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8"/>
              </w:rPr>
              <w:t xml:space="preserve">ПК 3.1.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Fonts w:eastAsia="PMingLiU"/>
                <w:sz w:val="22"/>
                <w:szCs w:val="22"/>
                <w:lang w:eastAsia="en-US"/>
              </w:rPr>
              <w:t xml:space="preserve">Демонстрировать умения соблюдать правила эксплуатации оборудования и оснастки при выполнении работ в соответствии с заданием.</w:t>
            </w:r>
            <w:r/>
          </w:p>
        </w:tc>
        <w:tc>
          <w:tcPr>
            <w:tcBorders/>
            <w:tcW w:w="1312" w:type="pct"/>
            <w:vMerge w:val="restar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t xml:space="preserve">Контрольные работы, зачеты, квалификационные испытания, экзамены. Интерпретация результатов выполнения практических и лабораторных заданий, оценка решения ситуационных задач, оценка тестового контроля.</w:t>
            </w:r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8"/>
              </w:rPr>
              <w:t xml:space="preserve">ПК 3.2.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Fonts w:eastAsia="PMingLiU"/>
                <w:sz w:val="22"/>
                <w:szCs w:val="22"/>
                <w:lang w:eastAsia="en-US"/>
              </w:rPr>
              <w:t xml:space="preserve">Демонстрировать умения выполнять отладку процесса передачи информации с навесного оборудования в блок управления РТС.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38"/>
              </w:rPr>
            </w:pPr>
            <w:r>
              <w:rPr>
                <w:rStyle w:val="1138"/>
              </w:rPr>
              <w:t xml:space="preserve">ПК 3.3.</w:t>
            </w:r>
            <w:r>
              <w:rPr>
                <w:rStyle w:val="1138"/>
              </w:rPr>
            </w:r>
            <w:r>
              <w:rPr>
                <w:rStyle w:val="113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Fonts w:eastAsia="PMingLiU"/>
                <w:sz w:val="22"/>
                <w:szCs w:val="22"/>
                <w:lang w:eastAsia="en-US"/>
              </w:rPr>
              <w:t xml:space="preserve">Демонстрировать умения пользоваться измерительной техникой, различными приборами и типовыми элементами средств и систем роботизации.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38"/>
              </w:rPr>
            </w:pPr>
            <w:r>
              <w:rPr>
                <w:rStyle w:val="1138"/>
              </w:rPr>
              <w:t xml:space="preserve">ПК 3.4.</w:t>
            </w:r>
            <w:r>
              <w:rPr>
                <w:rStyle w:val="1138"/>
              </w:rPr>
            </w:r>
            <w:r>
              <w:rPr>
                <w:rStyle w:val="113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spacing/>
              <w:ind w:hanging="2"/>
              <w:rPr>
                <w:color w:val="000000"/>
              </w:rPr>
            </w:pPr>
            <w:r>
              <w:rPr>
                <w:sz w:val="22"/>
                <w:szCs w:val="22"/>
                <w:lang w:eastAsia="zh-CN" w:bidi="hi-IN"/>
              </w:rPr>
              <w:t xml:space="preserve">Демонстрировать умения выполнять отладку процесса передачи информации с навесного оборудования в блок управления РТС.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rStyle w:val="1138"/>
              </w:rPr>
            </w:pPr>
            <w:r>
              <w:rPr>
                <w:color w:val="000000"/>
              </w:rPr>
              <w:t xml:space="preserve">ПК 3.5</w:t>
            </w:r>
            <w:r>
              <w:rPr>
                <w:rStyle w:val="1138"/>
              </w:rPr>
            </w:r>
            <w:r>
              <w:rPr>
                <w:rStyle w:val="113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Fonts w:eastAsia="PMingLiU"/>
                <w:sz w:val="22"/>
                <w:szCs w:val="22"/>
                <w:lang w:eastAsia="en-US"/>
              </w:rPr>
              <w:t xml:space="preserve">Проявлять умения организовывать посты управления РТС (рабочее место оператора) в соответствии с заданием и требованиями охраны труда.</w:t>
            </w:r>
            <w:r/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ПК 3.6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rFonts w:eastAsia="PMingLiU"/>
                <w:sz w:val="22"/>
                <w:szCs w:val="22"/>
                <w:lang w:eastAsia="en-US"/>
              </w:rPr>
              <w:t xml:space="preserve">Проведение работ по техническому мониторингу состояния и диагностированию средств роботизации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ПК 3.7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rFonts w:eastAsia="PMingLiU"/>
                <w:sz w:val="22"/>
                <w:szCs w:val="22"/>
                <w:lang w:eastAsia="en-US"/>
              </w:rPr>
              <w:t xml:space="preserve">Проявлять умения читать техническую документацию в объеме, необходимом для выполнения задания.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color w:val="000000"/>
              </w:rPr>
              <w:t xml:space="preserve">ПК 3.8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21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>
                <w:color w:val="000000"/>
              </w:rPr>
            </w:pPr>
            <w:r>
              <w:rPr>
                <w:rFonts w:eastAsia="PMingLiU"/>
                <w:sz w:val="22"/>
                <w:szCs w:val="22"/>
                <w:lang w:eastAsia="en-US"/>
              </w:rPr>
              <w:t xml:space="preserve">Проявлять умения осуществлять проверку, регулировку и испытание узлов и агрегатов РТС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  <w:tr>
        <w:trPr>
          <w:trHeight w:val="23"/>
        </w:trPr>
        <w:tc>
          <w:tcPr>
            <w:tcBorders/>
            <w:tcW w:w="1067" w:type="pct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>
              <w:rPr>
                <w:rStyle w:val="1138"/>
              </w:rPr>
              <w:t xml:space="preserve">ОК 01 </w:t>
            </w:r>
            <w:r/>
          </w:p>
        </w:tc>
        <w:tc>
          <w:tcPr>
            <w:tcBorders/>
            <w:tcW w:w="2621" w:type="pct"/>
            <w:textDirection w:val="lrTb"/>
            <w:noWrap w:val="false"/>
          </w:tcPr>
          <w:p>
            <w:pPr>
              <w:pBdr/>
              <w:spacing/>
              <w:ind/>
              <w:rPr>
                <w:rStyle w:val="1138"/>
                <w:sz w:val="24"/>
                <w:szCs w:val="24"/>
              </w:rPr>
            </w:pPr>
            <w:r>
              <w:rPr>
                <w:rStyle w:val="1138"/>
                <w:sz w:val="24"/>
                <w:szCs w:val="24"/>
              </w:rPr>
              <w:t xml:space="preserve">Обоснованность планирования учебной и профессиональной деятельности;</w:t>
            </w:r>
            <w:r>
              <w:rPr>
                <w:rStyle w:val="1138"/>
                <w:sz w:val="24"/>
                <w:szCs w:val="24"/>
              </w:rPr>
            </w:r>
            <w:r>
              <w:rPr>
                <w:rStyle w:val="1138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Style w:val="1138"/>
                <w:sz w:val="24"/>
                <w:szCs w:val="24"/>
              </w:rPr>
            </w:pPr>
            <w:r>
              <w:rPr>
                <w:rStyle w:val="1138"/>
                <w:sz w:val="24"/>
                <w:szCs w:val="24"/>
              </w:rPr>
              <w:t xml:space="preserve">соответствие результата выполнения профессиональных задач эталону (стандартам, образцам, алгоритму, условиям, требованиям или ожидаемому результату);</w:t>
            </w:r>
            <w:r>
              <w:rPr>
                <w:rStyle w:val="1138"/>
                <w:sz w:val="24"/>
                <w:szCs w:val="24"/>
              </w:rPr>
            </w:r>
            <w:r>
              <w:rPr>
                <w:rStyle w:val="1138"/>
                <w:sz w:val="24"/>
                <w:szCs w:val="24"/>
              </w:rPr>
            </w:r>
          </w:p>
          <w:p>
            <w:pPr>
              <w:pBdr/>
              <w:spacing/>
              <w:ind/>
              <w:contextualSpacing w:val="true"/>
              <w:rPr>
                <w:rStyle w:val="1138"/>
              </w:rPr>
            </w:pPr>
            <w:r>
              <w:rPr>
                <w:rStyle w:val="1138"/>
                <w:sz w:val="24"/>
                <w:szCs w:val="24"/>
              </w:rPr>
              <w:t xml:space="preserve">степень точности выполнения поставленных задач.</w:t>
            </w:r>
            <w:r>
              <w:rPr>
                <w:rStyle w:val="1138"/>
              </w:rPr>
            </w:r>
            <w:r>
              <w:rPr>
                <w:rStyle w:val="1138"/>
              </w:rPr>
            </w:r>
          </w:p>
        </w:tc>
        <w:tc>
          <w:tcPr>
            <w:tcBorders/>
            <w:tcW w:w="1312" w:type="pct"/>
            <w:vMerge w:val="continue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rPr/>
            </w:pPr>
            <w:r/>
            <w:r/>
          </w:p>
        </w:tc>
      </w:tr>
    </w:tbl>
    <w:p>
      <w:pPr>
        <w:pStyle w:val="956"/>
        <w:pBdr/>
        <w:spacing/>
        <w:ind w:firstLine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  <w:r>
        <w:rPr>
          <w:b/>
          <w:caps/>
          <w:sz w:val="28"/>
          <w:szCs w:val="28"/>
        </w:rPr>
      </w:r>
    </w:p>
    <w:sectPr>
      <w:footerReference w:type="default" r:id="rId16"/>
      <w:footerReference w:type="even" r:id="rId17"/>
      <w:footerReference w:type="first" r:id="rId18"/>
      <w:footnotePr/>
      <w:endnotePr/>
      <w:type w:val="nextPage"/>
      <w:pgSz w:h="16838" w:orient="portrait" w:w="11906"/>
      <w:pgMar w:top="1134" w:right="1418" w:bottom="1134" w:left="1277" w:header="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Полужирный">
    <w:panose1 w:val="02020603050405020304"/>
  </w:font>
  <w:font w:name="Verdana">
    <w:panose1 w:val="020B0604030504040204"/>
  </w:font>
  <w:font w:name="Calibri">
    <w:panose1 w:val="020F0502020204030204"/>
  </w:font>
  <w:font w:name="PMingLiU">
    <w:panose1 w:val="02020603020101020101"/>
  </w:font>
  <w:font w:name="Segoe UI">
    <w:panose1 w:val="020B0502040504020204"/>
  </w:font>
  <w:font w:name="DejaVu Sans">
    <w:panose1 w:val="020B0603030804020204"/>
  </w:font>
  <w:font w:name="Carlito">
    <w:panose1 w:val="020F0502020204030204"/>
  </w:font>
  <w:font w:name="Tahoma">
    <w:panose1 w:val="020B0604030504040204"/>
  </w:font>
  <w:font w:name="Cambria">
    <w:panose1 w:val="02040503050406030204"/>
  </w:font>
  <w:font w:name="Calibri Light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47966631"/>
      <w:docPartObj>
        <w:docPartGallery w:val="Page Numbers (Bottom of Page)"/>
        <w:docPartUnique w:val="true"/>
      </w:docPartObj>
      <w:rPr/>
    </w:sdtPr>
    <w:sdtContent>
      <w:p>
        <w:pPr>
          <w:pStyle w:val="1149"/>
          <w:pBdr/>
          <w:spacing/>
          <w:ind/>
          <w:jc w:val="right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 xml:space="preserve">2</w:t>
        </w:r>
        <w:r>
          <w:rPr>
            <w:sz w:val="24"/>
          </w:rPr>
          <w:fldChar w:fldCharType="end"/>
        </w:r>
        <w:r>
          <w:rPr>
            <w:sz w:val="24"/>
          </w:rPr>
        </w:r>
        <w:r>
          <w:rPr>
            <w:sz w:val="24"/>
          </w:rPr>
        </w:r>
      </w:p>
      <w:p>
        <w:pPr>
          <w:pStyle w:val="1149"/>
          <w:pBdr/>
          <w:spacing/>
          <w:ind/>
          <w:rPr/>
        </w:pPr>
        <w:r/>
        <w:r/>
      </w:p>
    </w:sdtContent>
  </w:sdt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772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4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16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251657728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16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568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41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8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5680;o:allowoverlap:true;o:allowincell:false;mso-position-horizontal-relative:margin;mso-position-horizontal:right;mso-position-vertical-relative:text;margin-top:0.05pt;mso-position-vertical:absolute;width:5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8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97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0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9776;o:allowoverlap:true;o:allowincell:tru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0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 w:right="36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670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1149"/>
                            <w:pBdr/>
                            <w:spacing/>
                            <w:ind/>
                            <w:rPr>
                              <w:rStyle w:val="1124"/>
                            </w:rPr>
                          </w:pPr>
                          <w:r>
                            <w:rPr>
                              <w:rStyle w:val="1124"/>
                            </w:rPr>
                            <w:fldChar w:fldCharType="begin"/>
                          </w:r>
                          <w:r>
                            <w:rPr>
                              <w:rStyle w:val="1124"/>
                            </w:rPr>
                            <w:instrText xml:space="preserve"> PAGE </w:instrText>
                          </w:r>
                          <w:r>
                            <w:rPr>
                              <w:rStyle w:val="1124"/>
                            </w:rPr>
                            <w:fldChar w:fldCharType="separate"/>
                          </w:r>
                          <w:r>
                            <w:rPr>
                              <w:rStyle w:val="1124"/>
                            </w:rPr>
                            <w:t xml:space="preserve">16</w:t>
                          </w:r>
                          <w:r>
                            <w:rPr>
                              <w:rStyle w:val="1124"/>
                            </w:rPr>
                            <w:fldChar w:fldCharType="end"/>
                          </w:r>
                          <w:r>
                            <w:rPr>
                              <w:rStyle w:val="1124"/>
                            </w:rPr>
                          </w:r>
                          <w:r>
                            <w:rPr>
                              <w:rStyle w:val="1124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251656704;o:allowoverlap:true;o:allowincell:false;mso-position-horizontal-relative:margin;mso-position-horizontal:right;mso-position-vertical-relative:text;margin-top:0.05pt;mso-position-vertical:absolute;width:10.05pt;height:11.5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1149"/>
                      <w:pBdr/>
                      <w:spacing/>
                      <w:ind/>
                      <w:rPr>
                        <w:rStyle w:val="1124"/>
                      </w:rPr>
                    </w:pPr>
                    <w:r>
                      <w:rPr>
                        <w:rStyle w:val="1124"/>
                      </w:rPr>
                      <w:fldChar w:fldCharType="begin"/>
                    </w:r>
                    <w:r>
                      <w:rPr>
                        <w:rStyle w:val="1124"/>
                      </w:rPr>
                      <w:instrText xml:space="preserve"> PAGE </w:instrText>
                    </w:r>
                    <w:r>
                      <w:rPr>
                        <w:rStyle w:val="1124"/>
                      </w:rPr>
                      <w:fldChar w:fldCharType="separate"/>
                    </w:r>
                    <w:r>
                      <w:rPr>
                        <w:rStyle w:val="1124"/>
                      </w:rPr>
                      <w:t xml:space="preserve">16</w:t>
                    </w:r>
                    <w:r>
                      <w:rPr>
                        <w:rStyle w:val="1124"/>
                      </w:rPr>
                      <w:fldChar w:fldCharType="end"/>
                    </w:r>
                    <w:r>
                      <w:rPr>
                        <w:rStyle w:val="1124"/>
                      </w:rPr>
                    </w:r>
                    <w:r>
                      <w:rPr>
                        <w:rStyle w:val="1124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pBdr/>
        <w:spacing/>
        <w:ind/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1168"/>
        <w:pBdr/>
        <w:spacing/>
        <w:ind/>
        <w:rPr>
          <w:sz w:val="18"/>
          <w:szCs w:val="18"/>
        </w:rPr>
      </w:pPr>
      <w:r>
        <w:rPr>
          <w:rFonts w:ascii="Calibri" w:hAnsi="Calibri" w:eastAsia="Calibri" w:cs="Calibri"/>
          <w:sz w:val="22"/>
          <w:szCs w:val="22"/>
        </w:rPr>
        <w:footnoteRef/>
      </w:r>
      <w:r>
        <w:rPr>
          <w:rFonts w:ascii="Calibri" w:hAnsi="Calibri" w:eastAsia="Calibri" w:cs="Calibri"/>
          <w:sz w:val="22"/>
          <w:szCs w:val="22"/>
        </w:rPr>
        <w:t xml:space="preserve"> </w:t>
      </w:r>
      <w:r>
        <w:rPr>
          <w:rFonts w:ascii="Calibri" w:hAnsi="Calibri" w:eastAsia="Calibri" w:cs="Calibri"/>
          <w:i/>
          <w:iCs/>
          <w:sz w:val="18"/>
          <w:szCs w:val="18"/>
        </w:rPr>
        <w:t xml:space="preserve">Берутся сведения, указанные по данному виду деятельности в п. 4.2.</w:t>
      </w:r>
      <w:r>
        <w:rPr>
          <w:sz w:val="18"/>
          <w:szCs w:val="18"/>
        </w:rPr>
      </w:r>
      <w:r>
        <w:rPr>
          <w:sz w:val="18"/>
          <w:szCs w:val="18"/>
        </w:rPr>
      </w:r>
    </w:p>
  </w:footnote>
  <w:footnote w:id="3">
    <w:p>
      <w:pPr>
        <w:pStyle w:val="1157"/>
        <w:pBdr/>
        <w:spacing/>
        <w:ind/>
        <w:rPr>
          <w:i/>
          <w:iCs/>
          <w:sz w:val="18"/>
          <w:szCs w:val="18"/>
        </w:rPr>
      </w:pPr>
      <w:r>
        <w:rPr>
          <w:rStyle w:val="1130"/>
        </w:rPr>
        <w:footnoteRef/>
      </w:r>
      <w:r>
        <w:t xml:space="preserve"> </w:t>
      </w:r>
      <w:r>
        <w:rPr>
          <w:i/>
          <w:iCs/>
          <w:sz w:val="18"/>
          <w:szCs w:val="18"/>
        </w:rPr>
        <w:t xml:space="preserve">Если в таблице 2.1. предусмотрено разделение учебных занятий на теоретические, практические и лабораторные работы, то в таблицу 2.2. должны быть добавлены соответствующие столбцы</w:t>
      </w:r>
      <w:r>
        <w:rPr>
          <w:i/>
          <w:iCs/>
          <w:sz w:val="18"/>
          <w:szCs w:val="18"/>
        </w:rPr>
      </w:r>
      <w:r>
        <w:rPr>
          <w:i/>
          <w:iCs/>
          <w:sz w:val="18"/>
          <w:szCs w:val="18"/>
        </w:rPr>
      </w:r>
    </w:p>
  </w:footnote>
  <w:footnote w:id="4">
    <w:p>
      <w:pPr>
        <w:pStyle w:val="1157"/>
        <w:pBdr/>
        <w:spacing/>
        <w:ind/>
        <w:jc w:val="both"/>
        <w:rPr>
          <w:i/>
          <w:iCs/>
          <w:sz w:val="18"/>
          <w:szCs w:val="18"/>
          <w:highlight w:val="red"/>
        </w:rPr>
      </w:pPr>
      <w:r>
        <w:rPr>
          <w:rStyle w:val="1130"/>
          <w:i/>
          <w:iCs/>
          <w:sz w:val="18"/>
          <w:szCs w:val="18"/>
        </w:rPr>
        <w:footnoteRef/>
      </w:r>
      <w:r>
        <w:rPr>
          <w:i/>
          <w:iCs/>
          <w:sz w:val="18"/>
          <w:szCs w:val="18"/>
        </w:rPr>
        <w:t xml:space="preserve"> </w:t>
      </w:r>
      <w:r>
        <w:rPr>
          <w:rStyle w:val="1123"/>
          <w:iCs w:val="0"/>
          <w:sz w:val="18"/>
          <w:szCs w:val="18"/>
        </w:rPr>
        <w:t xml:space="preserve">Самостоятельная работа в рамках образовательной программы планируется образовательной организацией.</w:t>
      </w:r>
      <w:r>
        <w:rPr>
          <w:i/>
          <w:iCs/>
          <w:sz w:val="18"/>
          <w:szCs w:val="18"/>
          <w:highlight w:val="red"/>
        </w:rPr>
      </w:r>
      <w:r>
        <w:rPr>
          <w:i/>
          <w:iCs/>
          <w:sz w:val="18"/>
          <w:szCs w:val="18"/>
          <w:highlight w:val="red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1153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  <w:lang w:val="ru-RU" w:eastAsia="ru-RU" w:bidi="ru-RU"/>
      </w:rPr>
      <w:start w:val="1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41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420" w:left="42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20" w:left="11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720" w:left="284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080" w:left="462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440" w:left="569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640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7472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firstLine="0" w:left="0"/>
      </w:pPr>
      <w:rPr>
        <w:rFonts w:ascii="Times New Roman" w:hAnsi="Times New Roman"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600" w:left="1134"/>
      </w:pPr>
      <w:rPr>
        <w:rFonts w:hint="default"/>
      </w:rPr>
      <w:start w:val="2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428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1602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136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231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2844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3018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3552"/>
      </w:pPr>
      <w:rPr>
        <w:rFonts w:hint="default"/>
      </w:rPr>
      <w:start w:val="1"/>
      <w:suff w:val="tab"/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12"/>
  </w:num>
  <w:num w:numId="10">
    <w:abstractNumId w:val="10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45">
    <w:name w:val="Heading 4 Char"/>
    <w:basedOn w:val="965"/>
    <w:link w:val="9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6">
    <w:name w:val="Heading 5 Char"/>
    <w:basedOn w:val="965"/>
    <w:link w:val="9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7">
    <w:name w:val="Heading 6 Char"/>
    <w:basedOn w:val="965"/>
    <w:link w:val="9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8">
    <w:name w:val="Heading 7 Char"/>
    <w:basedOn w:val="965"/>
    <w:link w:val="9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9">
    <w:name w:val="Heading 8 Char"/>
    <w:basedOn w:val="965"/>
    <w:link w:val="9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0">
    <w:name w:val="Heading 9 Char"/>
    <w:basedOn w:val="965"/>
    <w:link w:val="9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1">
    <w:name w:val="Title Char"/>
    <w:basedOn w:val="965"/>
    <w:link w:val="11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2">
    <w:name w:val="Quote Char"/>
    <w:basedOn w:val="965"/>
    <w:link w:val="110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3">
    <w:name w:val="Intense Quote Char"/>
    <w:basedOn w:val="965"/>
    <w:link w:val="11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4">
    <w:name w:val="Endnote Text Char"/>
    <w:basedOn w:val="965"/>
    <w:link w:val="1116"/>
    <w:uiPriority w:val="99"/>
    <w:semiHidden/>
    <w:pPr>
      <w:pBdr/>
      <w:spacing/>
      <w:ind/>
    </w:pPr>
    <w:rPr>
      <w:sz w:val="20"/>
      <w:szCs w:val="20"/>
    </w:rPr>
  </w:style>
  <w:style w:type="paragraph" w:styleId="955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>
    <w:name w:val="Heading 1"/>
    <w:basedOn w:val="955"/>
    <w:next w:val="955"/>
    <w:link w:val="1125"/>
    <w:qFormat/>
    <w:pPr>
      <w:keepNext w:val="true"/>
      <w:pBdr/>
      <w:spacing/>
      <w:ind w:firstLine="284"/>
      <w:outlineLvl w:val="0"/>
    </w:pPr>
  </w:style>
  <w:style w:type="paragraph" w:styleId="957">
    <w:name w:val="Heading 2"/>
    <w:basedOn w:val="955"/>
    <w:next w:val="955"/>
    <w:link w:val="1126"/>
    <w:semiHidden/>
    <w:unhideWhenUsed/>
    <w:qFormat/>
    <w:pPr>
      <w:keepNext w:val="true"/>
      <w:pBdr/>
      <w:spacing w:after="60" w:before="240"/>
      <w:ind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958">
    <w:name w:val="Heading 3"/>
    <w:basedOn w:val="955"/>
    <w:next w:val="955"/>
    <w:link w:val="1171"/>
    <w:uiPriority w:val="9"/>
    <w:semiHidden/>
    <w:unhideWhenUsed/>
    <w:qFormat/>
    <w:pPr>
      <w:keepNext w:val="true"/>
      <w:keepLines w:val="true"/>
      <w:pBdr/>
      <w:spacing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paragraph" w:styleId="959">
    <w:name w:val="Heading 4"/>
    <w:basedOn w:val="955"/>
    <w:next w:val="955"/>
    <w:link w:val="109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960">
    <w:name w:val="Heading 5"/>
    <w:basedOn w:val="955"/>
    <w:next w:val="955"/>
    <w:link w:val="109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961">
    <w:name w:val="Heading 6"/>
    <w:basedOn w:val="955"/>
    <w:next w:val="955"/>
    <w:link w:val="109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62">
    <w:name w:val="Heading 7"/>
    <w:basedOn w:val="955"/>
    <w:next w:val="955"/>
    <w:link w:val="109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63">
    <w:name w:val="Heading 8"/>
    <w:basedOn w:val="955"/>
    <w:next w:val="955"/>
    <w:link w:val="110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64">
    <w:name w:val="Heading 9"/>
    <w:basedOn w:val="955"/>
    <w:next w:val="955"/>
    <w:link w:val="110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65" w:default="1">
    <w:name w:val="Default Paragraph Font"/>
    <w:uiPriority w:val="1"/>
    <w:unhideWhenUsed/>
    <w:pPr>
      <w:pBdr/>
      <w:spacing/>
      <w:ind/>
    </w:pPr>
  </w:style>
  <w:style w:type="table" w:styleId="9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7" w:default="1">
    <w:name w:val="No List"/>
    <w:uiPriority w:val="99"/>
    <w:semiHidden/>
    <w:unhideWhenUsed/>
    <w:pPr>
      <w:pBdr/>
      <w:spacing/>
      <w:ind/>
    </w:pPr>
  </w:style>
  <w:style w:type="table" w:styleId="968" w:customStyle="1">
    <w:name w:val="Table Grid Light"/>
    <w:basedOn w:val="96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Plain Table 1"/>
    <w:basedOn w:val="966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Plain Table 2"/>
    <w:basedOn w:val="966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Plain Table 3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Plain Table 4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Plain Table 5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Grid Table 1 Light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Grid Table 1 Light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Grid Table 1 Light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Grid Table 1 Light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Grid Table 1 Light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Grid Table 1 Light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Grid Table 1 Light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Grid Table 2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Grid Table 2 - Accent 1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Grid Table 2 - Accent 2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Grid Table 2 - Accent 3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Grid Table 2 - Accent 4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Grid Table 2 - Accent 5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Grid Table 2 - Accent 6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Grid Table 3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Grid Table 3 - Accent 1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Grid Table 3 - Accent 2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Grid Table 3 - Accent 3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Grid Table 3 - Accent 4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Grid Table 3 - Accent 5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Grid Table 3 - Accent 6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Grid Table 4"/>
    <w:basedOn w:val="966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Grid Table 4 - Accent 1"/>
    <w:basedOn w:val="966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Grid Table 4 - Accent 2"/>
    <w:basedOn w:val="966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Grid Table 4 - Accent 3"/>
    <w:basedOn w:val="966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Grid Table 4 - Accent 4"/>
    <w:basedOn w:val="966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Grid Table 4 - Accent 5"/>
    <w:basedOn w:val="966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Grid Table 4 - Accent 6"/>
    <w:basedOn w:val="966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>
    <w:name w:val="Grid Table 5 Dark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Grid Table 5 Dark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Grid Table 5 Dark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Grid Table 5 Dark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Grid Table 5 Dark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Grid Table 5 Dark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Grid Table 5 Dark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>
    <w:name w:val="Grid Table 6 Colorful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Grid Table 6 Colorful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Grid Table 6 Colorful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Grid Table 6 Colorful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Grid Table 6 Colorful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Grid Table 6 Colorful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Grid Table 6 Colorful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>
    <w:name w:val="Grid Table 7 Colorful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Grid Table 7 Colorful - Accent 1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Grid Table 7 Colorful - Accent 2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Grid Table 7 Colorful - Accent 3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Grid Table 7 Colorful - Accent 4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Grid Table 7 Colorful - Accent 5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Grid Table 7 Colorful - Accent 6"/>
    <w:basedOn w:val="966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>
    <w:name w:val="List Table 1 Light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st Table 1 Light - Accent 1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st Table 1 Light - Accent 2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st Table 1 Light - Accent 3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st Table 1 Light - Accent 4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List Table 1 Light - Accent 5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List Table 1 Light - Accent 6"/>
    <w:basedOn w:val="9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>
    <w:name w:val="List Table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List Table 2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List Table 2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List Table 2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List Table 2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List Table 2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List Table 2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>
    <w:name w:val="List Table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st Table 3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st Table 3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st Table 3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st Table 3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st Table 3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st Table 3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>
    <w:name w:val="List Table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List Table 4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List Table 4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List Table 4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List Table 4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List Table 4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List Table 4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>
    <w:name w:val="List Table 5 Dark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List Table 5 Dark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List Table 5 Dark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List Table 5 Dark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List Table 5 Dark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List Table 5 Dark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List Table 5 Dark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>
    <w:name w:val="List Table 6 Colorful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List Table 6 Colorful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List Table 6 Colorful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List Table 6 Colorful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List Table 6 Colorful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List Table 6 Colorful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List Table 6 Colorful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List Table 7 Colorful"/>
    <w:basedOn w:val="9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List Table 7 Colorful - Accent 1"/>
    <w:basedOn w:val="966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List Table 7 Colorful - Accent 2"/>
    <w:basedOn w:val="966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List Table 7 Colorful - Accent 3"/>
    <w:basedOn w:val="966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List Table 7 Colorful - Accent 4"/>
    <w:basedOn w:val="966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List Table 7 Colorful - Accent 5"/>
    <w:basedOn w:val="966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List Table 7 Colorful - Accent 6"/>
    <w:basedOn w:val="966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Lined - Accent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Lined - Accent 1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Lined - Accent 2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Lined - Accent 3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Lined - Accent 4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Lined - Accent 5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Lined - Accent 6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Bordered &amp; Lined - Accent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Bordered &amp; Lined - Accent 1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Bordered &amp; Lined - Accent 2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Bordered &amp; Lined - Accent 3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Bordered &amp; Lined - Accent 4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Bordered &amp; Lined - Accent 5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Bordered &amp; Lined - Accent 6"/>
    <w:basedOn w:val="966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Bordered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Bordered - Accent 1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Bordered - Accent 2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Bordered - Accent 3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Bordered - Accent 4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Bordered - Accent 5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Bordered - Accent 6"/>
    <w:basedOn w:val="966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93" w:customStyle="1">
    <w:name w:val="Heading 1 Char"/>
    <w:basedOn w:val="9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1094" w:customStyle="1">
    <w:name w:val="Heading 2 Char"/>
    <w:basedOn w:val="9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1095" w:customStyle="1">
    <w:name w:val="Heading 3 Char"/>
    <w:basedOn w:val="96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1096" w:customStyle="1">
    <w:name w:val="Заголовок 4 Знак"/>
    <w:basedOn w:val="965"/>
    <w:link w:val="959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1097" w:customStyle="1">
    <w:name w:val="Заголовок 5 Знак"/>
    <w:basedOn w:val="965"/>
    <w:link w:val="96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1098" w:customStyle="1">
    <w:name w:val="Заголовок 6 Знак"/>
    <w:basedOn w:val="965"/>
    <w:link w:val="9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99" w:customStyle="1">
    <w:name w:val="Заголовок 7 Знак"/>
    <w:basedOn w:val="965"/>
    <w:link w:val="9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100" w:customStyle="1">
    <w:name w:val="Заголовок 8 Знак"/>
    <w:basedOn w:val="965"/>
    <w:link w:val="9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1" w:customStyle="1">
    <w:name w:val="Заголовок 9 Знак"/>
    <w:basedOn w:val="965"/>
    <w:link w:val="9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102" w:customStyle="1">
    <w:name w:val="Заголовок Знак"/>
    <w:basedOn w:val="965"/>
    <w:link w:val="11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103" w:customStyle="1">
    <w:name w:val="Subtitle Char"/>
    <w:basedOn w:val="96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04">
    <w:name w:val="Quote"/>
    <w:basedOn w:val="955"/>
    <w:next w:val="955"/>
    <w:link w:val="1105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105" w:customStyle="1">
    <w:name w:val="Цитата 2 Знак"/>
    <w:basedOn w:val="965"/>
    <w:link w:val="110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106">
    <w:name w:val="Intense Emphasis"/>
    <w:basedOn w:val="965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1107">
    <w:name w:val="Intense Quote"/>
    <w:basedOn w:val="955"/>
    <w:next w:val="955"/>
    <w:link w:val="1108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1108" w:customStyle="1">
    <w:name w:val="Выделенная цитата Знак"/>
    <w:basedOn w:val="965"/>
    <w:link w:val="1107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1109">
    <w:name w:val="Intense Reference"/>
    <w:basedOn w:val="965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1110">
    <w:name w:val="Subtle Emphasis"/>
    <w:basedOn w:val="9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111">
    <w:name w:val="Subtle Reference"/>
    <w:basedOn w:val="9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112">
    <w:name w:val="Book Title"/>
    <w:basedOn w:val="96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113" w:customStyle="1">
    <w:name w:val="Header Char"/>
    <w:basedOn w:val="965"/>
    <w:uiPriority w:val="99"/>
    <w:pPr>
      <w:pBdr/>
      <w:spacing/>
      <w:ind/>
    </w:pPr>
  </w:style>
  <w:style w:type="character" w:styleId="1114" w:customStyle="1">
    <w:name w:val="Footer Char"/>
    <w:basedOn w:val="965"/>
    <w:uiPriority w:val="99"/>
    <w:pPr>
      <w:pBdr/>
      <w:spacing/>
      <w:ind/>
    </w:pPr>
  </w:style>
  <w:style w:type="character" w:styleId="1115" w:customStyle="1">
    <w:name w:val="Footnote Text Char"/>
    <w:basedOn w:val="965"/>
    <w:uiPriority w:val="99"/>
    <w:semiHidden/>
    <w:pPr>
      <w:pBdr/>
      <w:spacing/>
      <w:ind/>
    </w:pPr>
    <w:rPr>
      <w:sz w:val="20"/>
      <w:szCs w:val="20"/>
    </w:rPr>
  </w:style>
  <w:style w:type="paragraph" w:styleId="1116">
    <w:name w:val="endnote text"/>
    <w:basedOn w:val="955"/>
    <w:link w:val="1117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117" w:customStyle="1">
    <w:name w:val="Текст концевой сноски Знак"/>
    <w:basedOn w:val="965"/>
    <w:link w:val="1116"/>
    <w:uiPriority w:val="99"/>
    <w:semiHidden/>
    <w:pPr>
      <w:pBdr/>
      <w:spacing/>
      <w:ind/>
    </w:pPr>
    <w:rPr>
      <w:sz w:val="20"/>
      <w:szCs w:val="20"/>
    </w:rPr>
  </w:style>
  <w:style w:type="paragraph" w:styleId="1118">
    <w:name w:val="TOC Heading"/>
    <w:uiPriority w:val="39"/>
    <w:unhideWhenUsed/>
    <w:pPr>
      <w:pBdr/>
      <w:spacing/>
      <w:ind/>
    </w:pPr>
  </w:style>
  <w:style w:type="paragraph" w:styleId="1119">
    <w:name w:val="table of figures"/>
    <w:basedOn w:val="955"/>
    <w:next w:val="955"/>
    <w:uiPriority w:val="99"/>
    <w:unhideWhenUsed/>
    <w:pPr>
      <w:pBdr/>
      <w:spacing/>
      <w:ind/>
    </w:pPr>
  </w:style>
  <w:style w:type="character" w:styleId="1120" w:customStyle="1">
    <w:name w:val="Подзаголовок Знак"/>
    <w:basedOn w:val="965"/>
    <w:link w:val="1146"/>
    <w:qFormat/>
    <w:pPr>
      <w:pBdr/>
      <w:spacing/>
      <w:ind/>
    </w:pPr>
    <w:rPr>
      <w:rFonts w:ascii="Cambria" w:hAnsi="Cambria" w:eastAsia="Times New Roman" w:cs="Times New Roman"/>
      <w:sz w:val="24"/>
      <w:szCs w:val="24"/>
      <w:lang w:eastAsia="ru-RU"/>
    </w:rPr>
  </w:style>
  <w:style w:type="character" w:styleId="1121" w:customStyle="1">
    <w:name w:val="Верхний колонтитул Знак"/>
    <w:basedOn w:val="965"/>
    <w:link w:val="1148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2" w:customStyle="1">
    <w:name w:val="Нижний колонтитул Знак"/>
    <w:basedOn w:val="965"/>
    <w:link w:val="1149"/>
    <w:uiPriority w:val="99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23">
    <w:name w:val="Emphasis"/>
    <w:qFormat/>
    <w:pPr>
      <w:pBdr/>
      <w:spacing/>
      <w:ind/>
    </w:pPr>
    <w:rPr>
      <w:i/>
      <w:iCs/>
    </w:rPr>
  </w:style>
  <w:style w:type="character" w:styleId="1124">
    <w:name w:val="page number"/>
    <w:basedOn w:val="965"/>
    <w:qFormat/>
    <w:pPr>
      <w:pBdr/>
      <w:spacing/>
      <w:ind/>
    </w:pPr>
  </w:style>
  <w:style w:type="character" w:styleId="1125" w:customStyle="1">
    <w:name w:val="Заголовок 1 Знак"/>
    <w:basedOn w:val="965"/>
    <w:link w:val="956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6" w:customStyle="1">
    <w:name w:val="Заголовок 2 Знак"/>
    <w:basedOn w:val="965"/>
    <w:link w:val="957"/>
    <w:semiHidden/>
    <w:qFormat/>
    <w:pPr>
      <w:pBdr/>
      <w:spacing/>
      <w:ind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1127" w:customStyle="1">
    <w:name w:val="Основной текст 2 Знак"/>
    <w:basedOn w:val="965"/>
    <w:link w:val="1155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8" w:customStyle="1">
    <w:name w:val="Текст сноски Знак"/>
    <w:basedOn w:val="965"/>
    <w:link w:val="1157"/>
    <w:uiPriority w:val="99"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1129" w:customStyle="1">
    <w:name w:val="Символ сноски"/>
    <w:semiHidden/>
    <w:qFormat/>
    <w:pPr>
      <w:pBdr/>
      <w:spacing/>
      <w:ind/>
    </w:pPr>
    <w:rPr>
      <w:vertAlign w:val="superscript"/>
    </w:rPr>
  </w:style>
  <w:style w:type="character" w:styleId="1130">
    <w:name w:val="footnote reference"/>
    <w:link w:val="1175"/>
    <w:uiPriority w:val="99"/>
    <w:pPr>
      <w:pBdr/>
      <w:spacing/>
      <w:ind/>
    </w:pPr>
    <w:rPr>
      <w:vertAlign w:val="superscript"/>
    </w:rPr>
  </w:style>
  <w:style w:type="character" w:styleId="1131">
    <w:name w:val="Hyperlink"/>
    <w:uiPriority w:val="99"/>
    <w:pPr>
      <w:pBdr/>
      <w:spacing/>
      <w:ind/>
    </w:pPr>
    <w:rPr>
      <w:color w:val="0000ff"/>
      <w:u w:val="single"/>
    </w:rPr>
  </w:style>
  <w:style w:type="character" w:styleId="1132">
    <w:name w:val="Strong"/>
    <w:uiPriority w:val="22"/>
    <w:qFormat/>
    <w:pPr>
      <w:pBdr/>
      <w:spacing/>
      <w:ind/>
    </w:pPr>
    <w:rPr>
      <w:b/>
      <w:bCs/>
    </w:rPr>
  </w:style>
  <w:style w:type="character" w:styleId="1133" w:customStyle="1">
    <w:name w:val="apple-converted-space"/>
    <w:qFormat/>
    <w:pPr>
      <w:pBdr/>
      <w:spacing/>
      <w:ind/>
    </w:pPr>
  </w:style>
  <w:style w:type="character" w:styleId="1134">
    <w:name w:val="FollowedHyperlink"/>
    <w:basedOn w:val="9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135" w:customStyle="1">
    <w:name w:val="Текст выноски Знак"/>
    <w:basedOn w:val="965"/>
    <w:link w:val="1159"/>
    <w:uiPriority w:val="99"/>
    <w:semiHidden/>
    <w:qFormat/>
    <w:pPr>
      <w:pBdr/>
      <w:spacing/>
      <w:ind/>
    </w:pPr>
    <w:rPr>
      <w:rFonts w:ascii="Tahoma" w:hAnsi="Tahoma" w:cs="Tahoma" w:eastAsiaTheme="minorEastAsia"/>
      <w:sz w:val="16"/>
      <w:szCs w:val="16"/>
      <w:lang w:eastAsia="ru-RU"/>
    </w:rPr>
  </w:style>
  <w:style w:type="character" w:styleId="1136" w:customStyle="1">
    <w:name w:val="c1"/>
    <w:basedOn w:val="965"/>
    <w:qFormat/>
    <w:pPr>
      <w:pBdr/>
      <w:spacing/>
      <w:ind/>
    </w:pPr>
  </w:style>
  <w:style w:type="character" w:styleId="1137">
    <w:name w:val="Unresolved Mention"/>
    <w:basedOn w:val="965"/>
    <w:uiPriority w:val="99"/>
    <w:semiHidden/>
    <w:unhideWhenUsed/>
    <w:qFormat/>
    <w:pPr>
      <w:pBdr/>
      <w:spacing/>
      <w:ind/>
    </w:pPr>
    <w:rPr>
      <w:color w:val="605e5c"/>
      <w:shd w:val="clear" w:color="auto" w:fill="e1dfdd"/>
    </w:rPr>
  </w:style>
  <w:style w:type="character" w:styleId="1138" w:customStyle="1">
    <w:name w:val="Абзац списка Знак"/>
    <w:link w:val="1161"/>
    <w:qFormat/>
    <w:pPr>
      <w:pBdr/>
      <w:spacing/>
      <w:ind/>
    </w:pPr>
    <w:rPr>
      <w:rFonts w:ascii="Times New Roman" w:hAnsi="Times New Roman" w:cs="Times New Roman" w:eastAsiaTheme="minorEastAsia"/>
      <w:sz w:val="20"/>
      <w:szCs w:val="20"/>
      <w:lang w:eastAsia="ru-RU"/>
    </w:rPr>
  </w:style>
  <w:style w:type="character" w:styleId="1139">
    <w:name w:val="endnote reference"/>
    <w:pPr>
      <w:pBdr/>
      <w:spacing/>
      <w:ind/>
    </w:pPr>
    <w:rPr>
      <w:vertAlign w:val="superscript"/>
    </w:rPr>
  </w:style>
  <w:style w:type="character" w:styleId="1140" w:customStyle="1">
    <w:name w:val="Символ концевой сноски"/>
    <w:qFormat/>
    <w:pPr>
      <w:pBdr/>
      <w:spacing/>
      <w:ind/>
    </w:pPr>
  </w:style>
  <w:style w:type="paragraph" w:styleId="1141">
    <w:name w:val="Title"/>
    <w:basedOn w:val="955"/>
    <w:next w:val="1142"/>
    <w:link w:val="1102"/>
    <w:qFormat/>
    <w:pPr>
      <w:keepNext w:val="true"/>
      <w:pBdr/>
      <w:spacing w:after="120" w:before="240"/>
      <w:ind/>
    </w:pPr>
    <w:rPr>
      <w:rFonts w:ascii="Carlito" w:hAnsi="Carlito" w:eastAsia="DejaVu Sans" w:cs="DejaVu Sans"/>
      <w:sz w:val="28"/>
      <w:szCs w:val="28"/>
    </w:rPr>
  </w:style>
  <w:style w:type="paragraph" w:styleId="1142">
    <w:name w:val="Body Text"/>
    <w:basedOn w:val="955"/>
    <w:pPr>
      <w:pBdr/>
      <w:spacing w:after="140" w:line="276" w:lineRule="auto"/>
      <w:ind/>
    </w:pPr>
  </w:style>
  <w:style w:type="paragraph" w:styleId="1143">
    <w:name w:val="List"/>
    <w:basedOn w:val="955"/>
    <w:pPr>
      <w:pBdr/>
      <w:spacing/>
      <w:ind w:hanging="283" w:left="283"/>
    </w:pPr>
  </w:style>
  <w:style w:type="paragraph" w:styleId="1144">
    <w:name w:val="Caption"/>
    <w:basedOn w:val="955"/>
    <w:qFormat/>
    <w:pPr>
      <w:suppressLineNumbers w:val="true"/>
      <w:pBdr/>
      <w:spacing w:after="120" w:before="120"/>
      <w:ind/>
    </w:pPr>
    <w:rPr>
      <w:i/>
      <w:iCs/>
    </w:rPr>
  </w:style>
  <w:style w:type="paragraph" w:styleId="1145">
    <w:name w:val="index heading"/>
    <w:basedOn w:val="955"/>
    <w:qFormat/>
    <w:pPr>
      <w:suppressLineNumbers w:val="true"/>
      <w:pBdr/>
      <w:spacing/>
      <w:ind/>
    </w:pPr>
  </w:style>
  <w:style w:type="paragraph" w:styleId="1146">
    <w:name w:val="Subtitle"/>
    <w:basedOn w:val="955"/>
    <w:next w:val="955"/>
    <w:link w:val="1120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1147" w:customStyle="1">
    <w:name w:val="Колонтитул"/>
    <w:basedOn w:val="955"/>
    <w:qFormat/>
    <w:pPr>
      <w:pBdr/>
      <w:spacing/>
      <w:ind/>
    </w:pPr>
  </w:style>
  <w:style w:type="paragraph" w:styleId="1148">
    <w:name w:val="Header"/>
    <w:basedOn w:val="955"/>
    <w:link w:val="1121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49">
    <w:name w:val="Footer"/>
    <w:basedOn w:val="955"/>
    <w:link w:val="1122"/>
    <w:uiPriority w:val="99"/>
    <w:unhideWhenUsed/>
    <w:pPr>
      <w:widowControl w:val="false"/>
      <w:pBdr/>
      <w:tabs>
        <w:tab w:val="center" w:leader="none" w:pos="4677"/>
        <w:tab w:val="right" w:leader="none" w:pos="9355"/>
      </w:tabs>
      <w:spacing/>
      <w:ind/>
    </w:pPr>
    <w:rPr>
      <w:rFonts w:eastAsiaTheme="minorEastAsia"/>
      <w:sz w:val="20"/>
      <w:szCs w:val="20"/>
    </w:rPr>
  </w:style>
  <w:style w:type="paragraph" w:styleId="1150">
    <w:name w:val="No Spacing"/>
    <w:uiPriority w:val="1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paragraph" w:styleId="1151" w:customStyle="1">
    <w:name w:val="Default"/>
    <w:qFormat/>
    <w:pPr>
      <w:pBdr/>
      <w:spacing/>
      <w:ind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1152">
    <w:name w:val="List 2"/>
    <w:basedOn w:val="955"/>
    <w:unhideWhenUsed/>
    <w:qFormat/>
    <w:pPr>
      <w:widowControl w:val="false"/>
      <w:pBdr/>
      <w:spacing/>
      <w:ind w:hanging="283" w:left="566"/>
      <w:contextualSpacing w:val="true"/>
    </w:pPr>
    <w:rPr>
      <w:rFonts w:eastAsiaTheme="minorEastAsia"/>
      <w:sz w:val="20"/>
      <w:szCs w:val="20"/>
    </w:rPr>
  </w:style>
  <w:style w:type="paragraph" w:styleId="1153" w:customStyle="1">
    <w:name w:val="список с точками"/>
    <w:basedOn w:val="955"/>
    <w:qFormat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1154" w:customStyle="1">
    <w:name w:val="Знак2"/>
    <w:basedOn w:val="955"/>
    <w:qFormat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1155">
    <w:name w:val="Body Text 2"/>
    <w:basedOn w:val="955"/>
    <w:link w:val="1127"/>
    <w:qFormat/>
    <w:pPr>
      <w:pBdr/>
      <w:spacing w:after="120" w:line="480" w:lineRule="auto"/>
      <w:ind/>
    </w:pPr>
  </w:style>
  <w:style w:type="paragraph" w:styleId="1156">
    <w:name w:val="Normal (Web)"/>
    <w:basedOn w:val="955"/>
    <w:uiPriority w:val="99"/>
    <w:qFormat/>
    <w:pPr>
      <w:pBdr/>
      <w:spacing w:afterAutospacing="1" w:beforeAutospacing="1"/>
      <w:ind/>
    </w:pPr>
  </w:style>
  <w:style w:type="paragraph" w:styleId="1157">
    <w:name w:val="footnote text"/>
    <w:basedOn w:val="955"/>
    <w:link w:val="1128"/>
    <w:uiPriority w:val="99"/>
    <w:qFormat/>
    <w:pPr>
      <w:pBdr/>
      <w:spacing/>
      <w:ind/>
    </w:pPr>
    <w:rPr>
      <w:sz w:val="20"/>
      <w:szCs w:val="20"/>
    </w:rPr>
  </w:style>
  <w:style w:type="paragraph" w:styleId="1158" w:customStyle="1">
    <w:name w:val="Для программ ФГОС"/>
    <w:basedOn w:val="955"/>
    <w:qFormat/>
    <w:pPr>
      <w:pBdr/>
      <w:spacing/>
      <w:ind w:firstLine="709"/>
      <w:jc w:val="both"/>
    </w:pPr>
    <w:rPr>
      <w:szCs w:val="20"/>
    </w:rPr>
  </w:style>
  <w:style w:type="paragraph" w:styleId="1159">
    <w:name w:val="Balloon Text"/>
    <w:basedOn w:val="955"/>
    <w:link w:val="1135"/>
    <w:uiPriority w:val="99"/>
    <w:semiHidden/>
    <w:unhideWhenUsed/>
    <w:qFormat/>
    <w:pPr>
      <w:widowControl w:val="false"/>
      <w:pBdr/>
      <w:spacing/>
      <w:ind/>
    </w:pPr>
    <w:rPr>
      <w:rFonts w:ascii="Tahoma" w:hAnsi="Tahoma" w:cs="Tahoma" w:eastAsiaTheme="minorEastAsia"/>
      <w:sz w:val="16"/>
      <w:szCs w:val="16"/>
    </w:rPr>
  </w:style>
  <w:style w:type="paragraph" w:styleId="1160" w:customStyle="1">
    <w:name w:val="c33"/>
    <w:basedOn w:val="955"/>
    <w:qFormat/>
    <w:pPr>
      <w:pBdr/>
      <w:spacing w:afterAutospacing="1" w:beforeAutospacing="1"/>
      <w:ind/>
    </w:pPr>
  </w:style>
  <w:style w:type="paragraph" w:styleId="1161">
    <w:name w:val="List Paragraph"/>
    <w:basedOn w:val="955"/>
    <w:link w:val="1138"/>
    <w:qFormat/>
    <w:pPr>
      <w:widowControl w:val="false"/>
      <w:pBdr/>
      <w:spacing/>
      <w:ind w:left="720"/>
      <w:contextualSpacing w:val="true"/>
    </w:pPr>
    <w:rPr>
      <w:rFonts w:eastAsiaTheme="minorEastAsia"/>
      <w:sz w:val="20"/>
      <w:szCs w:val="20"/>
    </w:rPr>
  </w:style>
  <w:style w:type="paragraph" w:styleId="1162" w:customStyle="1">
    <w:name w:val="western"/>
    <w:basedOn w:val="955"/>
    <w:qFormat/>
    <w:pPr>
      <w:pBdr/>
      <w:spacing w:after="142" w:beforeAutospacing="1" w:line="276" w:lineRule="auto"/>
      <w:ind/>
    </w:pPr>
    <w:rPr>
      <w:rFonts w:ascii="Calibri" w:hAnsi="Calibri" w:cs="Calibri"/>
      <w:color w:val="000000"/>
      <w:sz w:val="22"/>
      <w:szCs w:val="22"/>
    </w:rPr>
  </w:style>
  <w:style w:type="paragraph" w:styleId="1163" w:customStyle="1">
    <w:name w:val="Содержимое врезки"/>
    <w:basedOn w:val="955"/>
    <w:qFormat/>
    <w:pPr>
      <w:pBdr/>
      <w:spacing/>
      <w:ind/>
    </w:pPr>
  </w:style>
  <w:style w:type="table" w:styleId="1164">
    <w:name w:val="Table Grid"/>
    <w:basedOn w:val="966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65" w:customStyle="1">
    <w:name w:val="Основной текст (2)_"/>
    <w:basedOn w:val="965"/>
    <w:link w:val="1166"/>
    <w:pPr>
      <w:pBdr/>
      <w:spacing/>
      <w:ind/>
    </w:pPr>
    <w:rPr>
      <w:rFonts w:ascii="Times New Roman" w:hAnsi="Times New Roman" w:eastAsia="Times New Roman" w:cs="Times New Roman"/>
    </w:rPr>
  </w:style>
  <w:style w:type="paragraph" w:styleId="1166" w:customStyle="1">
    <w:name w:val="Основной текст (2)"/>
    <w:basedOn w:val="955"/>
    <w:link w:val="1165"/>
    <w:pPr>
      <w:widowControl w:val="false"/>
      <w:pBdr/>
      <w:spacing w:line="264" w:lineRule="auto"/>
      <w:ind/>
    </w:pPr>
    <w:rPr>
      <w:sz w:val="22"/>
      <w:szCs w:val="22"/>
      <w:lang w:eastAsia="en-US"/>
    </w:rPr>
  </w:style>
  <w:style w:type="character" w:styleId="1167" w:customStyle="1">
    <w:name w:val="Сноска_"/>
    <w:basedOn w:val="965"/>
    <w:link w:val="1168"/>
    <w:pPr>
      <w:pBdr/>
      <w:spacing/>
      <w:ind/>
    </w:pPr>
    <w:rPr>
      <w:rFonts w:ascii="Times New Roman" w:hAnsi="Times New Roman" w:eastAsia="Times New Roman" w:cs="Times New Roman"/>
      <w:sz w:val="20"/>
      <w:szCs w:val="20"/>
    </w:rPr>
  </w:style>
  <w:style w:type="paragraph" w:styleId="1168" w:customStyle="1">
    <w:name w:val="Сноска"/>
    <w:basedOn w:val="955"/>
    <w:link w:val="1167"/>
    <w:pPr>
      <w:widowControl w:val="false"/>
      <w:pBdr/>
      <w:spacing/>
      <w:ind/>
    </w:pPr>
    <w:rPr>
      <w:sz w:val="20"/>
      <w:szCs w:val="20"/>
      <w:lang w:eastAsia="en-US"/>
    </w:rPr>
  </w:style>
  <w:style w:type="paragraph" w:styleId="1169" w:customStyle="1">
    <w:name w:val="Раздел 1.1"/>
    <w:basedOn w:val="1146"/>
    <w:link w:val="1170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170" w:customStyle="1">
    <w:name w:val="Раздел 1.1 Знак"/>
    <w:basedOn w:val="1120"/>
    <w:link w:val="1169"/>
    <w:pPr>
      <w:pBdr/>
      <w:spacing/>
      <w:ind/>
    </w:pPr>
    <w:rPr>
      <w:rFonts w:ascii="Times New Roman Полужирный" w:hAnsi="Times New Roman Полужирный" w:eastAsia="Segoe UI" w:cs="Times New Roman"/>
      <w:b/>
      <w:bCs/>
      <w:sz w:val="24"/>
      <w:szCs w:val="24"/>
      <w:lang w:eastAsia="ru-RU"/>
    </w:rPr>
  </w:style>
  <w:style w:type="character" w:styleId="1171" w:customStyle="1">
    <w:name w:val="Заголовок 3 Знак"/>
    <w:basedOn w:val="965"/>
    <w:link w:val="958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ru-RU"/>
    </w:rPr>
  </w:style>
  <w:style w:type="paragraph" w:styleId="1172">
    <w:name w:val="toc 1"/>
    <w:basedOn w:val="955"/>
    <w:next w:val="955"/>
    <w:uiPriority w:val="39"/>
    <w:semiHidden/>
    <w:unhideWhenUsed/>
    <w:pPr>
      <w:pBdr/>
      <w:spacing w:after="100"/>
      <w:ind/>
    </w:pPr>
  </w:style>
  <w:style w:type="paragraph" w:styleId="1173">
    <w:name w:val="toc 2"/>
    <w:basedOn w:val="955"/>
    <w:next w:val="955"/>
    <w:uiPriority w:val="39"/>
    <w:semiHidden/>
    <w:unhideWhenUsed/>
    <w:pPr>
      <w:pBdr/>
      <w:spacing w:after="100"/>
      <w:ind w:left="240"/>
    </w:pPr>
  </w:style>
  <w:style w:type="table" w:styleId="1174" w:customStyle="1">
    <w:name w:val="Table Normal11"/>
    <w:uiPriority w:val="2"/>
    <w:semiHidden/>
    <w:unhideWhenUsed/>
    <w:qFormat/>
    <w:pPr>
      <w:widowControl w:val="false"/>
      <w:pBdr/>
      <w:spacing/>
      <w:ind/>
    </w:pPr>
    <w:rPr>
      <w:lang w:val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175" w:customStyle="1">
    <w:name w:val="Знак сноски1"/>
    <w:basedOn w:val="955"/>
    <w:link w:val="1130"/>
    <w:uiPriority w:val="99"/>
    <w:pPr>
      <w:pBdr/>
      <w:spacing/>
      <w:ind/>
    </w:pPr>
    <w:rPr>
      <w:rFonts w:asciiTheme="minorHAnsi" w:hAnsiTheme="minorHAnsi" w:eastAsiaTheme="minorHAnsi" w:cstheme="minorBidi"/>
      <w:sz w:val="22"/>
      <w:szCs w:val="22"/>
      <w:vertAlign w:val="superscript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footer" Target="footer7.xml" /><Relationship Id="rId16" Type="http://schemas.openxmlformats.org/officeDocument/2006/relationships/footer" Target="footer8.xml" /><Relationship Id="rId17" Type="http://schemas.openxmlformats.org/officeDocument/2006/relationships/footer" Target="footer9.xml" /><Relationship Id="rId18" Type="http://schemas.openxmlformats.org/officeDocument/2006/relationships/footer" Target="footer10.xml" /><Relationship Id="rId19" Type="http://schemas.openxmlformats.org/officeDocument/2006/relationships/customXml" Target="../customXml/item1.xml" /><Relationship Id="rId20" Type="http://schemas.openxmlformats.org/officeDocument/2006/relationships/hyperlink" Target="https://znanium.com/catalog/product/181596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2CD0-1750-4618-82A4-1024EB90F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Хакимова Галия Габдрахмановна</cp:lastModifiedBy>
  <cp:revision>22</cp:revision>
  <dcterms:created xsi:type="dcterms:W3CDTF">2025-04-29T15:05:00Z</dcterms:created>
  <dcterms:modified xsi:type="dcterms:W3CDTF">2025-05-16T13:40:15Z</dcterms:modified>
</cp:coreProperties>
</file>