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6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footer9.xml" ContentType="application/vnd.openxmlformats-officedocument.wordprocessingml.footer+xml"/>
  <Override PartName="/word/footer7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pacing w:lineRule="auto" w:line="276" w:before="0" w:after="200"/>
        <w:jc w:val="right"/>
        <w:rPr>
          <w:rFonts w:eastAsia="PMingLiU"/>
          <w:b/>
          <w:i/>
          <w:i/>
          <w:sz w:val="22"/>
          <w:szCs w:val="22"/>
        </w:rPr>
      </w:pPr>
      <w:r>
        <w:rPr>
          <w:rFonts w:eastAsia="PMingLiU"/>
          <w:b/>
          <w:i/>
          <w:sz w:val="22"/>
          <w:szCs w:val="22"/>
        </w:rPr>
        <w:t xml:space="preserve">Приложение </w:t>
      </w:r>
      <w:r>
        <w:rPr>
          <w:rFonts w:eastAsia="PMingLiU"/>
          <w:b/>
          <w:i/>
          <w:sz w:val="24"/>
          <w:szCs w:val="24"/>
          <w:lang w:val="en-US"/>
        </w:rPr>
        <w:t>II</w:t>
      </w:r>
      <w:r>
        <w:rPr>
          <w:rFonts w:eastAsia="PMingLiU"/>
          <w:b/>
          <w:i/>
          <w:sz w:val="24"/>
          <w:szCs w:val="24"/>
        </w:rPr>
        <w:t>.4</w:t>
      </w:r>
    </w:p>
    <w:p>
      <w:pPr>
        <w:pStyle w:val="Normal"/>
        <w:widowControl/>
        <w:jc w:val="right"/>
        <w:rPr>
          <w:rFonts w:eastAsia="Times New Roman"/>
          <w:b/>
          <w:i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>к программе СПО 09.02.07 «Информационные системы и программирование»</w:t>
      </w:r>
    </w:p>
    <w:p>
      <w:pPr>
        <w:pStyle w:val="Normal"/>
        <w:widowControl/>
        <w:ind w:firstLine="708"/>
        <w:jc w:val="right"/>
        <w:rPr>
          <w:rFonts w:eastAsia="Times New Roman"/>
          <w:i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</w:r>
    </w:p>
    <w:p>
      <w:pPr>
        <w:pStyle w:val="Normal"/>
        <w:shd w:val="clear" w:color="auto" w:fill="FFFFFF"/>
        <w:spacing w:before="523" w:after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="523" w:after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before="523" w:after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</w:r>
    </w:p>
    <w:p>
      <w:pPr>
        <w:pStyle w:val="Normal"/>
        <w:widowControl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РАБОЧАЯ ПРОГРАММА</w:t>
      </w:r>
    </w:p>
    <w:p>
      <w:pPr>
        <w:pStyle w:val="Normal"/>
        <w:widowControl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</w:t>
      </w:r>
      <w:r>
        <w:rPr>
          <w:rFonts w:eastAsia="Times New Roman"/>
          <w:b/>
          <w:sz w:val="22"/>
          <w:szCs w:val="22"/>
        </w:rPr>
        <w:t>ПРОФЕССИОНАЛЬНОГО МОДУЛЯ</w:t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ПМ.04 Сопровождение и обслуживание программного обеспечения компьютерных систем </w:t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</w:r>
    </w:p>
    <w:p>
      <w:pPr>
        <w:pStyle w:val="Normal"/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2022</w:t>
      </w:r>
    </w:p>
    <w:p>
      <w:pPr>
        <w:pStyle w:val="Normal"/>
        <w:shd w:val="clear" w:color="auto" w:fill="FFFFFF"/>
        <w:spacing w:before="120" w:after="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Составитель:</w:t>
      </w:r>
    </w:p>
    <w:p>
      <w:pPr>
        <w:pStyle w:val="Normal"/>
        <w:shd w:val="clear" w:color="auto" w:fill="FFFFFF"/>
        <w:spacing w:before="120" w:after="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</w:rPr>
        <w:t>Казанцев Андрей Валерьевич, преподаватель ГБПОУ УКРТБ</w:t>
      </w:r>
    </w:p>
    <w:p>
      <w:pPr>
        <w:pStyle w:val="Normal"/>
        <w:shd w:val="clear" w:color="auto" w:fill="FFFFFF"/>
        <w:spacing w:before="523" w:after="0"/>
        <w:jc w:val="center"/>
        <w:rPr>
          <w:rFonts w:eastAsia="Times New Roman"/>
        </w:rPr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>
      <w:pPr>
        <w:pStyle w:val="Normal"/>
        <w:shd w:val="clear" w:color="auto" w:fill="FFFFFF"/>
        <w:spacing w:lineRule="auto" w:line="360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  <w:r>
        <w:rPr>
          <w:rFonts w:eastAsia="Times New Roman"/>
          <w:b/>
          <w:bCs/>
          <w:color w:val="000000"/>
          <w:spacing w:val="-1"/>
          <w:sz w:val="24"/>
          <w:szCs w:val="24"/>
        </w:rPr>
      </w:r>
    </w:p>
    <w:tbl>
      <w:tblPr>
        <w:tblStyle w:val="11"/>
        <w:tblW w:w="11421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10461"/>
        <w:gridCol w:w="959"/>
      </w:tblGrid>
      <w:tr>
        <w:trPr/>
        <w:tc>
          <w:tcPr>
            <w:tcW w:w="10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numPr>
                <w:ilvl w:val="0"/>
                <w:numId w:val="4"/>
              </w:numPr>
              <w:shd w:val="clear" w:color="auto" w:fill="FFFFFF"/>
              <w:spacing w:lineRule="auto" w:line="360" w:before="0" w:after="0"/>
              <w:jc w:val="left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PMingLiU"/>
                <w:kern w:val="0"/>
                <w:sz w:val="28"/>
                <w:szCs w:val="28"/>
                <w:lang w:val="ru-RU" w:eastAsia="en-US" w:bidi="ar-SA"/>
              </w:rPr>
              <w:t>Общая характеристика рабочей программы профессионального модуля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360" w:leader="none"/>
                <w:tab w:val="left" w:pos="2510" w:leader="none"/>
                <w:tab w:val="left" w:pos="5208" w:leader="none"/>
              </w:tabs>
              <w:spacing w:lineRule="auto" w:line="360" w:before="0" w:after="0"/>
              <w:jc w:val="left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color w:val="000000"/>
                <w:spacing w:val="-3"/>
                <w:kern w:val="0"/>
                <w:sz w:val="28"/>
                <w:szCs w:val="28"/>
                <w:lang w:val="ru-RU" w:eastAsia="en-US" w:bidi="ar-SA"/>
              </w:rPr>
              <w:t>Структура и содержание профессионального модуля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360" w:leader="none"/>
              </w:tabs>
              <w:spacing w:lineRule="auto" w:line="360" w:before="0" w:after="0"/>
              <w:jc w:val="left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color w:val="000000"/>
                <w:spacing w:val="-1"/>
                <w:kern w:val="0"/>
                <w:sz w:val="28"/>
                <w:szCs w:val="28"/>
                <w:lang w:val="ru-RU" w:eastAsia="en-US" w:bidi="ar-SA"/>
              </w:rPr>
              <w:t>Условия реализация программы профессионального модуля</w:t>
            </w:r>
          </w:p>
          <w:p>
            <w:pPr>
              <w:pStyle w:val="Normal"/>
              <w:numPr>
                <w:ilvl w:val="0"/>
                <w:numId w:val="3"/>
              </w:numPr>
              <w:shd w:val="clear" w:color="auto" w:fill="FFFFFF"/>
              <w:tabs>
                <w:tab w:val="clear" w:pos="708"/>
                <w:tab w:val="left" w:pos="360" w:leader="none"/>
              </w:tabs>
              <w:spacing w:lineRule="auto" w:line="360" w:before="0" w:after="0"/>
              <w:jc w:val="left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color w:val="000000"/>
                <w:kern w:val="0"/>
                <w:sz w:val="28"/>
                <w:szCs w:val="28"/>
                <w:lang w:val="ru-RU" w:eastAsia="en-US" w:bidi="ar-SA"/>
              </w:rPr>
              <w:t>Контроль и оценка результатов освоения профессионального модуля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360" w:leader="none"/>
              </w:tabs>
              <w:spacing w:lineRule="auto" w:line="360" w:before="0" w:after="0"/>
              <w:jc w:val="left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caps/>
                <w:color w:val="000000"/>
                <w:spacing w:val="-1"/>
                <w:kern w:val="0"/>
                <w:sz w:val="28"/>
                <w:szCs w:val="28"/>
                <w:lang w:val="ru-RU" w:eastAsia="en-US" w:bidi="ar-SA"/>
              </w:rPr>
              <w:t>П</w:t>
            </w:r>
            <w:r>
              <w:rPr>
                <w:rFonts w:eastAsia="Times New Roman"/>
                <w:bCs/>
                <w:color w:val="000000"/>
                <w:spacing w:val="-1"/>
                <w:kern w:val="0"/>
                <w:sz w:val="28"/>
                <w:szCs w:val="28"/>
                <w:lang w:val="ru-RU" w:eastAsia="en-US" w:bidi="ar-SA"/>
              </w:rPr>
              <w:t>риложение 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lineRule="auto" w:line="360" w:before="0" w:after="0"/>
              <w:jc w:val="center"/>
              <w:rPr>
                <w:rFonts w:eastAsia="Times New Roman"/>
                <w:bCs/>
                <w:color w:val="000000"/>
                <w:spacing w:val="-1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color w:val="000000"/>
                <w:spacing w:val="-1"/>
                <w:kern w:val="0"/>
                <w:sz w:val="28"/>
                <w:szCs w:val="28"/>
                <w:lang w:val="ru-RU" w:eastAsia="en-US" w:bidi="ar-SA"/>
              </w:rPr>
            </w:r>
          </w:p>
        </w:tc>
      </w:tr>
    </w:tbl>
    <w:p>
      <w:pPr>
        <w:pStyle w:val="Normal"/>
        <w:shd w:val="clear" w:color="auto" w:fill="FFFFFF"/>
        <w:spacing w:lineRule="auto" w:line="360"/>
        <w:jc w:val="right"/>
        <w:rPr>
          <w:rFonts w:eastAsia="Times New Roman"/>
          <w:b/>
          <w:bCs/>
          <w:color w:val="FF0000"/>
          <w:spacing w:val="-1"/>
          <w:sz w:val="24"/>
          <w:szCs w:val="24"/>
        </w:rPr>
      </w:pPr>
      <w:r>
        <w:rPr>
          <w:rFonts w:eastAsia="Times New Roman"/>
          <w:b/>
          <w:bCs/>
          <w:color w:val="FF0000"/>
          <w:spacing w:val="-1"/>
          <w:sz w:val="24"/>
          <w:szCs w:val="24"/>
        </w:rPr>
      </w:r>
    </w:p>
    <w:p>
      <w:pPr>
        <w:sectPr>
          <w:footerReference w:type="default" r:id="rId2"/>
          <w:type w:val="nextPage"/>
          <w:pgSz w:w="11906" w:h="16838"/>
          <w:pgMar w:left="1418" w:right="567" w:gutter="0" w:header="0" w:top="1134" w:footer="72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hd w:val="clear" w:color="auto" w:fill="FFFFFF"/>
        <w:spacing w:lineRule="auto" w:line="360"/>
        <w:jc w:val="right"/>
        <w:rPr>
          <w:rFonts w:eastAsia="Times New Roman"/>
          <w:b/>
          <w:bCs/>
          <w:color w:val="FF0000"/>
          <w:spacing w:val="-1"/>
          <w:sz w:val="24"/>
          <w:szCs w:val="24"/>
        </w:rPr>
      </w:pPr>
      <w:r>
        <w:rPr>
          <w:rFonts w:eastAsia="Times New Roman"/>
          <w:b/>
          <w:bCs/>
          <w:color w:val="FF0000"/>
          <w:spacing w:val="-1"/>
          <w:sz w:val="24"/>
          <w:szCs w:val="24"/>
        </w:rPr>
      </w:r>
    </w:p>
    <w:p>
      <w:pPr>
        <w:pStyle w:val="Normal"/>
        <w:shd w:val="clear" w:color="auto" w:fill="FFFFFF"/>
        <w:spacing w:lineRule="auto" w:line="360" w:before="283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rFonts w:eastAsia="PMingLiU"/>
          <w:b/>
          <w:sz w:val="24"/>
          <w:szCs w:val="24"/>
        </w:rPr>
        <w:t>ОБЩАЯ ХАРАКТЕРИСТИКА РАБОЧЕЙ ПРОГРАММЫ ПРОФЕССИОНАЛЬНОГО МОДУЛЯ</w:t>
      </w:r>
    </w:p>
    <w:tbl>
      <w:tblPr>
        <w:tblW w:w="949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9495"/>
      </w:tblGrid>
      <w:tr>
        <w:trPr/>
        <w:tc>
          <w:tcPr>
            <w:tcW w:w="9495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bookmarkStart w:id="0" w:name="OLE_LINK8"/>
            <w:bookmarkStart w:id="1" w:name="OLE_LINK7"/>
            <w:bookmarkStart w:id="2" w:name="OLE_LINK4"/>
            <w:r>
              <w:rPr>
                <w:sz w:val="28"/>
                <w:szCs w:val="28"/>
              </w:rPr>
              <w:t>ПМ. 04. Сопровождение и обслуживание программного обеспечения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компьютерных систем</w:t>
            </w:r>
          </w:p>
        </w:tc>
      </w:tr>
    </w:tbl>
    <w:p>
      <w:pPr>
        <w:pStyle w:val="Normal"/>
        <w:jc w:val="center"/>
        <w:rPr>
          <w:i/>
          <w:i/>
        </w:rPr>
      </w:pPr>
      <w:bookmarkStart w:id="3" w:name="OLE_LINK8"/>
      <w:bookmarkStart w:id="4" w:name="OLE_LINK7"/>
      <w:bookmarkStart w:id="5" w:name="OLE_LINK4"/>
      <w:r>
        <w:rPr>
          <w:i/>
        </w:rPr>
        <w:t>наименование профессионального модуля</w:t>
      </w:r>
      <w:bookmarkEnd w:id="3"/>
      <w:bookmarkEnd w:id="4"/>
      <w:bookmarkEnd w:id="5"/>
    </w:p>
    <w:p>
      <w:pPr>
        <w:pStyle w:val="Normal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</w:r>
    </w:p>
    <w:p>
      <w:pPr>
        <w:pStyle w:val="Normal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1.1.</w:t>
        <w:tab/>
      </w:r>
      <w:r>
        <w:rPr>
          <w:rFonts w:eastAsia="PMingLiU"/>
          <w:b/>
          <w:sz w:val="28"/>
          <w:szCs w:val="28"/>
        </w:rPr>
        <w:t>Цель и планируемые результаты освоения профессионального модуля</w:t>
      </w:r>
    </w:p>
    <w:p>
      <w:pPr>
        <w:pStyle w:val="Normal"/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  <w:t>В результате изучения профессионального модуля студент должен освоить основной вид профессиональной деятельности «</w:t>
      </w:r>
      <w:r>
        <w:rPr>
          <w:sz w:val="28"/>
          <w:szCs w:val="28"/>
        </w:rPr>
        <w:t>Сопровождение и обслуживание программного обеспечения компьютерных систем</w:t>
      </w:r>
      <w:r>
        <w:rPr>
          <w:rFonts w:eastAsia="PMingLiU"/>
          <w:sz w:val="28"/>
          <w:szCs w:val="28"/>
        </w:rPr>
        <w:t>» и соответствующие ему профессиональные компетенции и общие компетенции:</w:t>
      </w:r>
    </w:p>
    <w:p>
      <w:pPr>
        <w:pStyle w:val="Normal"/>
        <w:jc w:val="both"/>
        <w:rPr>
          <w:rFonts w:eastAsia="PMingLiU"/>
          <w:sz w:val="28"/>
          <w:szCs w:val="28"/>
        </w:rPr>
      </w:pPr>
      <w:r>
        <w:rPr>
          <w:rFonts w:eastAsia="PMingLiU"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Перечень общих компетенций</w:t>
      </w:r>
    </w:p>
    <w:tbl>
      <w:tblPr>
        <w:tblpPr w:vertAnchor="text" w:horzAnchor="margin" w:tblpXSpec="center" w:leftFromText="180" w:rightFromText="180" w:tblpY="91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28"/>
        <w:gridCol w:w="8342"/>
      </w:tblGrid>
      <w:tr>
        <w:trPr/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>
        <w:trPr>
          <w:trHeight w:val="327" w:hRule="atLeast"/>
        </w:trPr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suppressAutoHyphens w:val="true"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>
        <w:trPr/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>
        <w:trPr/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>
        <w:trPr/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 4.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>
        <w:trPr/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 5.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>
        <w:trPr/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>
        <w:trPr/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>
        <w:trPr/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 8.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>
        <w:trPr/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>
        <w:trPr/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>
        <w:trPr/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ОК 11.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widowControl/>
              <w:numPr>
                <w:ilvl w:val="0"/>
                <w:numId w:val="0"/>
              </w:numPr>
              <w:jc w:val="both"/>
              <w:outlineLvl w:val="1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>
      <w:pPr>
        <w:pStyle w:val="Normal"/>
        <w:keepNext w:val="true"/>
        <w:widowControl/>
        <w:numPr>
          <w:ilvl w:val="0"/>
          <w:numId w:val="0"/>
        </w:numPr>
        <w:jc w:val="center"/>
        <w:outlineLvl w:val="1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</w:r>
    </w:p>
    <w:p>
      <w:pPr>
        <w:pStyle w:val="Normal"/>
        <w:keepNext w:val="true"/>
        <w:widowControl/>
        <w:numPr>
          <w:ilvl w:val="0"/>
          <w:numId w:val="0"/>
        </w:numPr>
        <w:jc w:val="center"/>
        <w:outlineLvl w:val="1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Перечень профессиональных компетенций</w:t>
      </w:r>
    </w:p>
    <w:tbl>
      <w:tblPr>
        <w:tblpPr w:vertAnchor="text" w:horzAnchor="margin" w:tblpXSpec="center" w:leftFromText="180" w:rightFromText="180" w:tblpY="124"/>
        <w:tblW w:w="97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14"/>
        <w:gridCol w:w="8366"/>
      </w:tblGrid>
      <w:tr>
        <w:trPr/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>
        <w:trPr/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ВД 4.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/>
                <w:i/>
                <w:i/>
                <w:sz w:val="24"/>
                <w:szCs w:val="24"/>
              </w:rPr>
            </w:pPr>
            <w:r>
              <w:rPr>
                <w:rFonts w:eastAsia="PMingLiU"/>
                <w:b/>
                <w:i/>
                <w:sz w:val="24"/>
                <w:szCs w:val="24"/>
              </w:rPr>
              <w:t>Сопровождение и обслуживание программного обеспечения компьютерных систем</w:t>
            </w:r>
          </w:p>
        </w:tc>
      </w:tr>
      <w:tr>
        <w:trPr/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rFonts w:eastAsia="PMingLiU"/>
                <w:bCs/>
                <w:iCs/>
                <w:sz w:val="24"/>
                <w:szCs w:val="24"/>
              </w:rPr>
              <w:t>ПК 4.1.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before="0" w:after="0"/>
              <w:contextualSpacing/>
              <w:jc w:val="both"/>
              <w:rPr>
                <w:rFonts w:eastAsia="PMingLiU"/>
                <w:bCs/>
                <w:iCs/>
                <w:sz w:val="24"/>
                <w:szCs w:val="24"/>
              </w:rPr>
            </w:pPr>
            <w:r>
              <w:rPr>
                <w:rFonts w:eastAsia="PMingLiU"/>
                <w:bCs/>
                <w:iCs/>
                <w:sz w:val="24"/>
                <w:szCs w:val="24"/>
              </w:rPr>
              <w:t>Осуществлять инсталляцию, настройку и обслуживание программного обеспечения компьютерных систем.</w:t>
            </w:r>
          </w:p>
        </w:tc>
      </w:tr>
      <w:tr>
        <w:trPr/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rFonts w:eastAsia="PMingLiU"/>
                <w:bCs/>
                <w:iCs/>
                <w:sz w:val="24"/>
                <w:szCs w:val="24"/>
              </w:rPr>
              <w:t>ПК 4.2.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PMingLiU"/>
                <w:bCs/>
                <w:iCs/>
                <w:sz w:val="24"/>
                <w:szCs w:val="24"/>
              </w:rPr>
              <w:t>Осуществлять измерения эксплуатационных характеристик программного обеспечения компьютерных систем</w:t>
            </w:r>
          </w:p>
        </w:tc>
      </w:tr>
      <w:tr>
        <w:trPr/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rFonts w:eastAsia="PMingLiU"/>
                <w:bCs/>
                <w:iCs/>
                <w:sz w:val="24"/>
                <w:szCs w:val="24"/>
              </w:rPr>
              <w:t>ПК 4.3.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PMingLiU"/>
                <w:bCs/>
                <w:iCs/>
                <w:sz w:val="24"/>
                <w:szCs w:val="24"/>
              </w:rPr>
              <w:t>Выполнять работы по модификации отдельных компонент программного обеспечения в соответствии с потребностями заказчика</w:t>
            </w:r>
          </w:p>
        </w:tc>
      </w:tr>
      <w:tr>
        <w:trPr/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>
              <w:rPr>
                <w:rFonts w:eastAsia="PMingLiU"/>
                <w:bCs/>
                <w:iCs/>
                <w:sz w:val="24"/>
                <w:szCs w:val="24"/>
              </w:rPr>
              <w:t>ПК 4.4.</w:t>
            </w:r>
          </w:p>
        </w:tc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LineNumbers/>
              <w:suppressAutoHyphens w:val="true"/>
              <w:spacing w:before="0" w:after="0"/>
              <w:contextualSpacing/>
              <w:jc w:val="both"/>
              <w:outlineLvl w:val="1"/>
              <w:rPr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PMingLiU"/>
                <w:bCs/>
                <w:iCs/>
                <w:sz w:val="24"/>
                <w:szCs w:val="24"/>
              </w:rPr>
              <w:t>Обеспечивать защиту программного обеспечения компьютерных систем программными средствами.</w:t>
            </w:r>
          </w:p>
        </w:tc>
      </w:tr>
    </w:tbl>
    <w:p>
      <w:pPr>
        <w:pStyle w:val="Normal"/>
        <w:widowControl/>
        <w:spacing w:lineRule="auto" w:line="276" w:before="0" w:after="20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</w:r>
    </w:p>
    <w:p>
      <w:pPr>
        <w:pStyle w:val="Normal"/>
        <w:widowControl/>
        <w:spacing w:lineRule="auto" w:line="276" w:before="0" w:after="20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ходе освоения профессионального модуля учитывается движение к достижению личностных результатов обучающимися ЛР 13,14,15,19.</w:t>
      </w:r>
    </w:p>
    <w:p>
      <w:pPr>
        <w:pStyle w:val="Normal"/>
        <w:widowControl/>
        <w:spacing w:lineRule="auto" w:line="276" w:before="0" w:after="200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В результате освоения профессионального модуля студент должен:</w:t>
      </w:r>
    </w:p>
    <w:tbl>
      <w:tblPr>
        <w:tblStyle w:val="411"/>
        <w:tblW w:w="9924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863"/>
        <w:gridCol w:w="8060"/>
      </w:tblGrid>
      <w:tr>
        <w:trPr/>
        <w:tc>
          <w:tcPr>
            <w:tcW w:w="1863" w:type="dxa"/>
            <w:tcBorders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before="0" w:after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Иметь практический опыт</w:t>
            </w:r>
          </w:p>
        </w:tc>
        <w:tc>
          <w:tcPr>
            <w:tcW w:w="8060" w:type="dxa"/>
            <w:tcBorders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before="0"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В настройке отдельных компонентов программного обеспечения компьютерных систем; в выполнении отдельных видов работ на этапе поддержки программного обеспечения компьютерной системы.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"/>
                <w:i/>
                <w:color w:val="auto"/>
                <w:kern w:val="0"/>
                <w:lang w:val="ru-RU" w:eastAsia="en-US" w:bidi="ar-SA"/>
              </w:rPr>
              <w:t xml:space="preserve">Выполнять установку серверной части компьютерных систем; </w:t>
            </w:r>
            <w:r>
              <w:rPr>
                <w:rFonts w:eastAsia=""/>
                <w:bCs/>
                <w:i/>
                <w:color w:val="auto"/>
                <w:kern w:val="0"/>
                <w:lang w:val="ru-RU" w:eastAsia="en-US" w:bidi="ar-SA"/>
              </w:rPr>
              <w:t xml:space="preserve">выполнять настройку конфигурации браузера; </w:t>
            </w:r>
            <w:r>
              <w:rPr>
                <w:rFonts w:eastAsia=""/>
                <w:i/>
                <w:color w:val="auto"/>
                <w:kern w:val="0"/>
                <w:lang w:val="ru-RU" w:eastAsia="en-US" w:bidi="ar-SA"/>
              </w:rPr>
              <w:t>обеспечивать стабильную работу компьютерных систем при восстановлении данных или системы.</w:t>
            </w:r>
          </w:p>
        </w:tc>
      </w:tr>
      <w:tr>
        <w:trPr/>
        <w:tc>
          <w:tcPr>
            <w:tcW w:w="1863" w:type="dxa"/>
            <w:tcBorders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before="0" w:after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уметь</w:t>
            </w:r>
          </w:p>
        </w:tc>
        <w:tc>
          <w:tcPr>
            <w:tcW w:w="8060" w:type="dxa"/>
            <w:tcBorders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before="0"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Подбирать и настраивать конфигурацию программного обеспечения компьютерных систем; использовать методы защиты программного обеспечения компьютерных систем; проводить инсталляцию программного обеспечения компьютерных систем; производить настройку отдельных компонентов программного обеспечения компьютерных систем; анализировать риски и характеристики качества программного обеспечения.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before="0"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bidi="ar-SA"/>
              </w:rPr>
              <w:t>Производить установку и настройку серверной части компьютерных систем; подбирать и настраивать конфигурацию браузера; производить настройку реестра; использовать программы восстановления данных и очистки дисков.</w:t>
            </w:r>
          </w:p>
        </w:tc>
      </w:tr>
      <w:tr>
        <w:trPr/>
        <w:tc>
          <w:tcPr>
            <w:tcW w:w="1863" w:type="dxa"/>
            <w:tcBorders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before="0" w:after="0"/>
              <w:contextualSpacing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знать</w:t>
            </w:r>
          </w:p>
        </w:tc>
        <w:tc>
          <w:tcPr>
            <w:tcW w:w="8060" w:type="dxa"/>
            <w:tcBorders/>
          </w:tcPr>
          <w:p>
            <w:pPr>
              <w:pStyle w:val="Normal"/>
              <w:keepNext w:val="true"/>
              <w:keepLines/>
              <w:suppressLineNumbers/>
              <w:suppressAutoHyphens w:val="true"/>
              <w:spacing w:before="0" w:after="0"/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  <w:lang w:val="ru-RU" w:bidi="ar-SA"/>
              </w:rPr>
              <w:t>Основные методы и средства эффективного анализа функционирования программного обеспечения; основные виды работ на этапе сопровождения программного обеспечения; основные принципы контроля конфигурации и поддержки целостности конфигурации программного обеспечения; средства защиты программного обеспечения в компьютерных системах.</w:t>
            </w:r>
          </w:p>
          <w:p>
            <w:pPr>
              <w:pStyle w:val="Normal"/>
              <w:keepNext w:val="true"/>
              <w:keepLines/>
              <w:suppressLineNumbers/>
              <w:suppressAutoHyphens w:val="true"/>
              <w:spacing w:before="0" w:after="0"/>
              <w:contextualSpacing/>
              <w:jc w:val="both"/>
              <w:rPr>
                <w:bCs/>
                <w:i/>
                <w:i/>
                <w:sz w:val="24"/>
                <w:szCs w:val="24"/>
              </w:rPr>
            </w:pPr>
            <w:r>
              <w:rPr>
                <w:i/>
                <w:kern w:val="0"/>
                <w:sz w:val="24"/>
                <w:szCs w:val="24"/>
                <w:lang w:val="ru-RU" w:bidi="ar-SA"/>
              </w:rPr>
              <w:t xml:space="preserve">Виды серверного программного обеспечения; </w:t>
            </w:r>
            <w:r>
              <w:rPr>
                <w:rFonts w:eastAsia="PMingLiU"/>
                <w:bCs/>
                <w:i/>
                <w:kern w:val="0"/>
                <w:sz w:val="24"/>
                <w:szCs w:val="24"/>
                <w:lang w:val="ru-RU" w:bidi="ar-SA"/>
              </w:rPr>
              <w:t xml:space="preserve">Аппаратно-программные платформы серверов и рабочих станций; </w:t>
            </w:r>
            <w:r>
              <w:rPr>
                <w:bCs/>
                <w:i/>
                <w:kern w:val="0"/>
                <w:sz w:val="24"/>
                <w:szCs w:val="24"/>
                <w:lang w:val="ru-RU" w:bidi="ar-SA"/>
              </w:rPr>
              <w:t xml:space="preserve">Основные настройки браузеров; Виды браузеров; </w:t>
            </w:r>
            <w:r>
              <w:rPr>
                <w:i/>
                <w:kern w:val="0"/>
                <w:sz w:val="24"/>
                <w:szCs w:val="24"/>
                <w:lang w:val="ru-RU" w:bidi="ar-SA"/>
              </w:rPr>
              <w:t>Особенности работы с реестром; Виды программного обеспечения для восстановления данных и очистки дисков.</w:t>
            </w:r>
          </w:p>
        </w:tc>
      </w:tr>
    </w:tbl>
    <w:p>
      <w:pPr>
        <w:pStyle w:val="Normal"/>
        <w:keepNext w:val="true"/>
        <w:keepLines/>
        <w:widowControl/>
        <w:suppressLineNumbers/>
        <w:suppressAutoHyphens w:val="true"/>
        <w:snapToGrid w:val="false"/>
        <w:spacing w:lineRule="auto" w:line="276" w:before="120" w:after="120"/>
        <w:contextualSpacing/>
        <w:rPr>
          <w:b/>
          <w:sz w:val="28"/>
          <w:szCs w:val="24"/>
        </w:rPr>
      </w:pPr>
      <w:r>
        <w:rPr>
          <w:b/>
          <w:sz w:val="28"/>
          <w:szCs w:val="24"/>
        </w:rPr>
      </w:r>
    </w:p>
    <w:p>
      <w:pPr>
        <w:pStyle w:val="Normal"/>
        <w:keepNext w:val="true"/>
        <w:keepLines/>
        <w:widowControl/>
        <w:suppressLineNumbers/>
        <w:suppressAutoHyphens w:val="true"/>
        <w:snapToGrid w:val="false"/>
        <w:spacing w:lineRule="auto" w:line="276" w:before="120" w:after="120"/>
        <w:contextualSpacing/>
        <w:rPr>
          <w:rFonts w:eastAsia="PMingLiU"/>
          <w:b/>
          <w:sz w:val="28"/>
          <w:szCs w:val="24"/>
        </w:rPr>
      </w:pPr>
      <w:r>
        <w:rPr>
          <w:b/>
          <w:sz w:val="28"/>
          <w:szCs w:val="24"/>
        </w:rPr>
        <w:t xml:space="preserve">1.2. </w:t>
      </w:r>
      <w:r>
        <w:rPr>
          <w:rFonts w:eastAsia="PMingLiU"/>
          <w:b/>
          <w:sz w:val="28"/>
          <w:szCs w:val="24"/>
        </w:rPr>
        <w:t>Количество часов, отводимое на освоение профессионального модуля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Всего часов – 364 часа, </w:t>
      </w:r>
      <w:r>
        <w:rPr>
          <w:sz w:val="28"/>
          <w:szCs w:val="28"/>
        </w:rPr>
        <w:t>в том числе: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>70 часов вариативной части, направленных на усиление обязательной части программы профессионального модуля.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sectPr>
          <w:footerReference w:type="even" r:id="rId3"/>
          <w:footerReference w:type="default" r:id="rId4"/>
          <w:footerReference w:type="first" r:id="rId5"/>
          <w:type w:val="nextPage"/>
          <w:pgSz w:w="11906" w:h="16838"/>
          <w:pgMar w:left="993" w:right="707" w:gutter="0" w:header="0" w:top="851" w:footer="709" w:bottom="851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08" w:hanging="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List2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0" w:hanging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 СТРУКТУРА и содержание профессионального модуля</w:t>
      </w:r>
    </w:p>
    <w:p>
      <w:pPr>
        <w:pStyle w:val="Normal"/>
        <w:jc w:val="both"/>
        <w:rPr>
          <w:b/>
        </w:rPr>
      </w:pPr>
      <w:r>
        <w:rPr>
          <w:b/>
          <w:sz w:val="28"/>
          <w:szCs w:val="28"/>
        </w:rPr>
        <w:t xml:space="preserve">2.1. Структура профессионального модуля </w:t>
      </w:r>
    </w:p>
    <w:tbl>
      <w:tblPr>
        <w:tblW w:w="5000" w:type="pct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1326"/>
        <w:gridCol w:w="3835"/>
        <w:gridCol w:w="1097"/>
        <w:gridCol w:w="838"/>
        <w:gridCol w:w="1679"/>
        <w:gridCol w:w="1164"/>
        <w:gridCol w:w="1464"/>
        <w:gridCol w:w="1079"/>
        <w:gridCol w:w="1197"/>
        <w:gridCol w:w="1172"/>
      </w:tblGrid>
      <w:tr>
        <w:trPr>
          <w:trHeight w:val="435" w:hRule="atLeast"/>
        </w:trPr>
        <w:tc>
          <w:tcPr>
            <w:tcW w:w="132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38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Наименования разделов профессионального модуля</w:t>
            </w:r>
            <w:r>
              <w:rPr>
                <w:rStyle w:val="FootnoteReference"/>
                <w:b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0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List2"/>
              <w:ind w:left="0" w:hanging="0"/>
              <w:jc w:val="center"/>
              <w:rPr>
                <w:i/>
                <w:i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Суммарный объем нагрузки, час</w:t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профессионального модуля, час</w:t>
            </w:r>
          </w:p>
        </w:tc>
      </w:tr>
      <w:tr>
        <w:trPr>
          <w:trHeight w:val="435" w:hRule="atLeast"/>
        </w:trPr>
        <w:tc>
          <w:tcPr>
            <w:tcW w:w="132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List2"/>
              <w:ind w:left="0" w:hanging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3835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List2"/>
              <w:ind w:left="0" w:hanging="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1097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List2"/>
              <w:ind w:left="0" w:hanging="0"/>
              <w:jc w:val="center"/>
              <w:rPr>
                <w:b/>
                <w:iCs/>
                <w:color w:val="FF0000"/>
                <w:sz w:val="24"/>
                <w:szCs w:val="24"/>
              </w:rPr>
            </w:pPr>
            <w:r>
              <w:rPr>
                <w:b/>
                <w:iCs/>
                <w:color w:val="FF0000"/>
                <w:sz w:val="24"/>
                <w:szCs w:val="24"/>
              </w:rPr>
            </w:r>
          </w:p>
        </w:tc>
        <w:tc>
          <w:tcPr>
            <w:tcW w:w="514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</w:rPr>
              <w:t>Обучение по МДК</w:t>
            </w:r>
          </w:p>
        </w:tc>
        <w:tc>
          <w:tcPr>
            <w:tcW w:w="227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List2"/>
              <w:ind w:left="0" w:hanging="0"/>
              <w:jc w:val="center"/>
              <w:rPr>
                <w:b/>
                <w:i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1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List2"/>
              <w:ind w:left="113" w:right="113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</w:p>
          <w:p>
            <w:pPr>
              <w:pStyle w:val="List2"/>
              <w:ind w:left="0" w:right="113" w:hanging="283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</w:tr>
      <w:tr>
        <w:trPr>
          <w:trHeight w:val="1415" w:hRule="atLeast"/>
        </w:trPr>
        <w:tc>
          <w:tcPr>
            <w:tcW w:w="1326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383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1097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</w:rPr>
              <w:t>Всего,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i/>
                <w:i/>
              </w:rPr>
            </w:pPr>
            <w:r>
              <w:rPr/>
              <w:t>часов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</w:rPr>
              <w:t>в т.ч. лабораторные работы и практические занятия,</w:t>
            </w:r>
          </w:p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/>
            </w:pPr>
            <w:r>
              <w:rPr/>
              <w:t>часов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т.ч., курсовая работа (проект),</w:t>
            </w:r>
          </w:p>
          <w:p>
            <w:pPr>
              <w:pStyle w:val="List2"/>
              <w:ind w:left="0" w:hanging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т.ч., курсовая работа (проект),</w:t>
            </w:r>
          </w:p>
          <w:p>
            <w:pPr>
              <w:pStyle w:val="List2"/>
              <w:ind w:left="0" w:hanging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2"/>
              <w:ind w:left="0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Учебная</w:t>
            </w:r>
            <w:r>
              <w:rPr>
                <w:sz w:val="24"/>
                <w:szCs w:val="24"/>
              </w:rPr>
              <w:t>, часов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 (по профилю специальности),</w:t>
            </w:r>
            <w:r>
              <w:rPr>
                <w:sz w:val="24"/>
                <w:szCs w:val="24"/>
              </w:rPr>
              <w:t>часов</w:t>
            </w:r>
          </w:p>
          <w:p>
            <w:pPr>
              <w:pStyle w:val="List2"/>
              <w:ind w:left="0" w:hanging="2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72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List2"/>
              <w:ind w:left="0" w:hanging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bookmarkStart w:id="6" w:name="OLE_LINK40"/>
            <w:bookmarkStart w:id="7" w:name="OLE_LINK39"/>
            <w:bookmarkStart w:id="8" w:name="OLE_LINK38"/>
            <w:r>
              <w:rPr>
                <w:b/>
                <w:sz w:val="24"/>
                <w:szCs w:val="24"/>
              </w:rPr>
              <w:t xml:space="preserve">ПК </w:t>
            </w:r>
            <w:bookmarkEnd w:id="6"/>
            <w:bookmarkEnd w:id="7"/>
            <w:bookmarkEnd w:id="8"/>
            <w:r>
              <w:rPr>
                <w:b/>
                <w:sz w:val="24"/>
                <w:szCs w:val="24"/>
              </w:rPr>
              <w:t>4.1, ПК 4.3</w:t>
            </w:r>
          </w:p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1.</w:t>
            </w:r>
            <w:r>
              <w:rPr>
                <w:sz w:val="24"/>
                <w:szCs w:val="24"/>
              </w:rPr>
              <w:t xml:space="preserve"> Внедрения и поддержка программного обеспечения компьютерных систем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List2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List2"/>
              <w:ind w:left="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vAlign w:val="center"/>
          </w:tcPr>
          <w:p>
            <w:pPr>
              <w:pStyle w:val="NormalWeb"/>
              <w:widowControl w:val="false"/>
              <w:suppressAutoHyphens w:val="true"/>
              <w:spacing w:beforeAutospacing="0" w:before="0" w:afterAutospacing="0"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>
        <w:trPr>
          <w:trHeight w:val="844" w:hRule="atLeast"/>
        </w:trPr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4.1,</w:t>
            </w:r>
          </w:p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4.2,</w:t>
            </w:r>
          </w:p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 4.4</w:t>
            </w:r>
          </w:p>
        </w:tc>
        <w:tc>
          <w:tcPr>
            <w:tcW w:w="3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</w:t>
            </w:r>
            <w:r>
              <w:rPr>
                <w:sz w:val="24"/>
                <w:szCs w:val="24"/>
              </w:rPr>
              <w:t xml:space="preserve"> Обеспечение качества функционирования компьютерных систем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List2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List2"/>
              <w:ind w:left="0" w:hanging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bookmarkStart w:id="9" w:name="OLE_LINK50"/>
            <w:bookmarkStart w:id="10" w:name="OLE_LINK49"/>
            <w:r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.1-</w:t>
            </w:r>
          </w:p>
          <w:p>
            <w:pPr>
              <w:pStyle w:val="Normal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bookmarkEnd w:id="9"/>
            <w:bookmarkEnd w:id="10"/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72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EAAAA" w:themeFill="background2" w:themeFillShade="bf" w:val="clear"/>
          </w:tcPr>
          <w:p>
            <w:pPr>
              <w:pStyle w:val="Normal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6A6A6" w:themeFill="background1" w:themeFillShade="a6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.1-</w:t>
            </w:r>
          </w:p>
          <w:p>
            <w:pPr>
              <w:pStyle w:val="Normal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ПК 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3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Производственная практика (по профилю специальности)</w:t>
            </w:r>
            <w:r>
              <w:rPr>
                <w:sz w:val="24"/>
                <w:szCs w:val="24"/>
              </w:rPr>
              <w:t>, часов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EAAAA" w:themeFill="background2" w:themeFillShade="bf" w:val="clear"/>
          </w:tcPr>
          <w:p>
            <w:pPr>
              <w:pStyle w:val="Normal"/>
              <w:jc w:val="center"/>
              <w:rPr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color w:val="FF0000"/>
                <w:sz w:val="24"/>
                <w:szCs w:val="24"/>
                <w:lang w:val="en-US"/>
              </w:rPr>
            </w:r>
          </w:p>
        </w:tc>
      </w:tr>
      <w:tr>
        <w:trPr>
          <w:trHeight w:val="582" w:hRule="atLeast"/>
        </w:trPr>
        <w:tc>
          <w:tcPr>
            <w:tcW w:w="13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3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 (экзамен (квалификационный))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FFFFFF" w:themeFill="background1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>
        <w:trPr>
          <w:trHeight w:val="379" w:hRule="atLeast"/>
        </w:trPr>
        <w:tc>
          <w:tcPr>
            <w:tcW w:w="1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ist2"/>
              <w:ind w:left="0" w:hang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</w:tc>
        <w:tc>
          <w:tcPr>
            <w:tcW w:w="3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List2"/>
              <w:ind w:left="0" w:hanging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3</w:t>
            </w: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1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11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>
      <w:pPr>
        <w:pStyle w:val="Heading1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exact" w:line="240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2.2. </w:t>
      </w:r>
      <w:r>
        <w:rPr>
          <w:b/>
          <w:sz w:val="28"/>
          <w:szCs w:val="28"/>
        </w:rPr>
        <w:t>Тематический план и содержание профессионального модуля (ПМ)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tbl>
      <w:tblPr>
        <w:tblW w:w="1499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815"/>
        <w:gridCol w:w="2331"/>
        <w:gridCol w:w="810"/>
        <w:gridCol w:w="9760"/>
        <w:gridCol w:w="1275"/>
      </w:tblGrid>
      <w:tr>
        <w:trPr>
          <w:trHeight w:val="569" w:hRule="atLeast"/>
        </w:trPr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</w:tr>
      <w:tr>
        <w:trPr/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</w:tr>
      <w:tr>
        <w:trPr>
          <w:trHeight w:val="67" w:hRule="atLeast"/>
        </w:trPr>
        <w:tc>
          <w:tcPr>
            <w:tcW w:w="1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>
              <w:rPr>
                <w:sz w:val="24"/>
                <w:szCs w:val="24"/>
              </w:rPr>
              <w:t>Внедрение и поддержка программного обеспечения компьютерных систем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>
        <w:trPr>
          <w:trHeight w:val="67" w:hRule="atLeast"/>
        </w:trPr>
        <w:tc>
          <w:tcPr>
            <w:tcW w:w="1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МДК 4.1.</w:t>
            </w:r>
            <w:r>
              <w:rPr>
                <w:sz w:val="24"/>
                <w:szCs w:val="24"/>
              </w:rPr>
              <w:t xml:space="preserve"> </w:t>
            </w:r>
            <w:bookmarkStart w:id="11" w:name="__DdeLink__2659_1498286948"/>
            <w:r>
              <w:rPr>
                <w:sz w:val="24"/>
                <w:szCs w:val="24"/>
              </w:rPr>
              <w:t>Внедрение и поддержка программного обеспечения компьютерных систем</w:t>
            </w:r>
            <w:bookmarkEnd w:id="11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4.1.1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Основные понятия внедрения и виды работ на этапе сопровождения ПО</w:t>
            </w:r>
          </w:p>
          <w:p>
            <w:pPr>
              <w:pStyle w:val="Normal"/>
              <w:shd w:val="clear" w:color="auto" w:fill="FFFFFF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ГОСТ Р ИСО/МЭК 12207. Основные процессы и взаимосвязь между документами в информационной системе согласно стандартам.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Cs/>
                <w:color w:val="FF0000"/>
                <w:sz w:val="24"/>
                <w:szCs w:val="24"/>
              </w:rPr>
            </w:pPr>
            <w:r>
              <w:rPr>
                <w:rFonts w:eastAsia="Calibri"/>
                <w:bCs/>
                <w:color w:val="FF0000"/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изучение ГОСТ Р ИСО/МЭК 15504-2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Виды внедрения, план внедрения. Стратегии, цели и сценарии внедрения. Функции менеджера сопровождения и менеджера развертывания.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 [1] стр. 14-18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Типовые функции инструментария для автоматизации процесса внедрения информационной системы. Оценка качества функционирования информационной системы. CALS-технологии.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Cs/>
                <w:color w:val="FF0000"/>
                <w:sz w:val="24"/>
                <w:szCs w:val="24"/>
              </w:rPr>
            </w:pPr>
            <w:r>
              <w:rPr>
                <w:rFonts w:eastAsia="Calibri"/>
                <w:bCs/>
                <w:color w:val="FF0000"/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составить план конспекта лекции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Основные виды работ на этапе сопровождения программного обеспечения. Устранение недостатков (выявление, анализ и устранение несоответствий программного обеспечения).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 [1] стр. 79-85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fill="FFFFFF" w:val="clear"/>
              </w:rPr>
              <w:t>Основные виды работ на этапе составления бизнес-плана по внедрению и сопровождению программного обеспечения.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подготовка к тестированию по теме 4.1.1.</w:t>
            </w:r>
          </w:p>
        </w:tc>
      </w:tr>
      <w:tr>
        <w:trPr>
          <w:trHeight w:val="134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bookmarkStart w:id="12" w:name="OLE_LINK110"/>
            <w:bookmarkStart w:id="13" w:name="OLE_LINK109"/>
            <w:r>
              <w:rPr>
                <w:rFonts w:eastAsia="Calibri"/>
                <w:b/>
                <w:bCs/>
                <w:sz w:val="24"/>
                <w:szCs w:val="24"/>
              </w:rPr>
              <w:t>Практические занятия</w:t>
            </w:r>
            <w:bookmarkEnd w:id="12"/>
            <w:bookmarkEnd w:id="13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  <w:lang w:val="en-US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и настройка операционной системы </w:t>
            </w:r>
            <w:r>
              <w:rPr>
                <w:sz w:val="24"/>
                <w:szCs w:val="24"/>
                <w:lang w:val="en-US"/>
              </w:rPr>
              <w:t>Windows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Server</w:t>
            </w:r>
            <w:r>
              <w:rPr>
                <w:sz w:val="24"/>
                <w:szCs w:val="24"/>
              </w:rPr>
              <w:t xml:space="preserve"> роль </w:t>
            </w:r>
            <w:r>
              <w:rPr>
                <w:sz w:val="24"/>
                <w:szCs w:val="24"/>
                <w:lang w:val="en-US"/>
              </w:rPr>
              <w:t>IIS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2-3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Установка</w:t>
            </w:r>
            <w:r>
              <w:rPr>
                <w:sz w:val="24"/>
                <w:szCs w:val="24"/>
                <w:lang w:val="en-US"/>
              </w:rPr>
              <w:t xml:space="preserve"> Mantis Bug Tracker </w:t>
            </w:r>
            <w:r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  <w:lang w:val="en-US"/>
              </w:rPr>
              <w:t xml:space="preserve"> Windows Server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Cs/>
                <w:color w:val="FF0000"/>
                <w:sz w:val="24"/>
                <w:szCs w:val="24"/>
                <w:lang w:val="en-US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en-US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Создание базы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MySQL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для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Mantis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и его конфигурирование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Установка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phpMyAdmin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Работа в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Mantis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Базовые принципы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CALS</w:t>
            </w:r>
            <w:r>
              <w:rPr>
                <w:rFonts w:eastAsia="Times New Roman"/>
                <w:bCs/>
                <w:sz w:val="24"/>
                <w:szCs w:val="24"/>
              </w:rPr>
              <w:t>: интегрированная информационная система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Базовые принципы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CALS</w:t>
            </w:r>
            <w:r>
              <w:rPr>
                <w:rFonts w:eastAsia="Times New Roman"/>
                <w:bCs/>
                <w:sz w:val="24"/>
                <w:szCs w:val="24"/>
              </w:rPr>
              <w:t>: параллельный инжиниринг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Базовые принципы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CALS</w:t>
            </w:r>
            <w:r>
              <w:rPr>
                <w:rFonts w:eastAsia="Times New Roman"/>
                <w:bCs/>
                <w:sz w:val="24"/>
                <w:szCs w:val="24"/>
              </w:rPr>
              <w:t>: реинжиниринг бизнес-процессов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Тема 4.1.2 Загрузка и установка программного обеспечения</w:t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  <w:bookmarkStart w:id="14" w:name="_Hlk478502161"/>
            <w:bookmarkStart w:id="15" w:name="_Hlk478502161"/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Понятие совместимости программного обеспечения. Аппаратная и программная совместимость. Совместимость драйверов. Причины возникновения проблем совместимости. Методы выявления проблем совместимости ПО.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составление плана конспекта лекции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Выполнение чистой загрузки. Выявление причин возникновения проблем совместимости ПО. Выбор методов выявления совместимости. Проблемы перехода на новые версии программ. Мастер совместимости программ. Инструментарий учета аппаратных компонентов.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 [1] стр. 141-150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Анализ приложений с проблемами совместимости.  Использование динамически загружаемых библиотек. Механизм решения проблем совместимости на основе «системных заплаток». Разработка модулей обеспечения совместимости. Создание в системе виртуальной машины для исполнения приложений.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составить список приложений для виртуализации операционных систем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Изменение настроек по умолчанию в образе. Подключение к сетевому ресурсу. Настройка обновлений программ. Обновление драйверов. Решение проблем конфигурации с помощью групповых политик. Тестирование на совместимость в безопасном режиме. Восстановление системы.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</w:t>
            </w:r>
          </w:p>
        </w:tc>
      </w:tr>
      <w:tr>
        <w:trPr>
          <w:trHeight w:val="408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bookmarkStart w:id="16" w:name="_Hlk478502161"/>
            <w:r>
              <w:rPr>
                <w:bCs/>
                <w:sz w:val="24"/>
                <w:szCs w:val="24"/>
              </w:rPr>
              <w:t>Домашнее задание: подготовка к тестированию по теме 4.1.2.</w:t>
            </w:r>
            <w:bookmarkEnd w:id="16"/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Инсталляция и настройка операционных систем.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Инсталляция и настройка встроенных программ.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Инсталляция и настройка утилит.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Инсталляция и настройка СУБД.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Инсталляция и настройка программных средств общего назначения.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Инсталляция и настройка программных средств специального назначения.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Модификация отдельных компонент программного обеспечения.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Настройки системы и обновлений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Windows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и 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Linux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Создание образа системы. Восстановление системы.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Подготовить выступление на тему «Клиентское программное обеспечение».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Подготовить выступление на тему «Серверное программное обеспечение».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Провести оптимизацию производительности персонального компьютера.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Times New Roman"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1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>
        <w:trPr>
          <w:trHeight w:val="67" w:hRule="atLeast"/>
        </w:trPr>
        <w:tc>
          <w:tcPr>
            <w:tcW w:w="1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2.</w:t>
            </w:r>
            <w:r>
              <w:rPr>
                <w:sz w:val="24"/>
                <w:szCs w:val="24"/>
              </w:rPr>
              <w:t xml:space="preserve"> Обеспечение качества функционирования компьютерных систем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</w:tr>
      <w:tr>
        <w:trPr>
          <w:trHeight w:val="67" w:hRule="atLeast"/>
        </w:trPr>
        <w:tc>
          <w:tcPr>
            <w:tcW w:w="1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МДК 4.2. </w:t>
            </w:r>
            <w:r>
              <w:rPr>
                <w:sz w:val="24"/>
                <w:szCs w:val="24"/>
              </w:rPr>
              <w:t>Обеспечение качества функционирования компьютерных систем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64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4.2.1 Основные методы качества функционирования</w:t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Многоуровневая модель качества программного обеспечения. Объекты уязвимости.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 [1] стр. 289-300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Дестабилизирующие факторы и угрозы надежности. Методы предотвращения угроз надежности.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сравнительный анализ методов предотвращения угроз надежности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Оперативные методы повышения надежности: временная, информационная, программная избыточность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конспект [1] стр. 304-306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Первичные ошибки, вторичные ошибки и их проявления. Математические модели характеристик ошибок в программах.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 [1] стр. 307-309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Анализ рисков и характеристик качества программного обеспечения при внедрении. Целесообразность разработки модулей адаптации.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подготовка к тестированию по теме 4.2.1.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уязвимости информации.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модели оценки уязвимости информации.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Надежность функционирования программ.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качественных показателей программ.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обеспечения качества функционирования компьютерных систем.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Подготовить выступление на тему «Правильный и надежный комплекс программ».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Изучить культуру и этику программной инженерии.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Изучить надежность функционирования комплексов программ.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4.2.2 Методы и средства защиты компьютерных систем</w:t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Вредоносные программы: классификация, методы обнаружения. Антивирусные программы: классификация, сравнительный анализ.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чтение и анализ литературы [2] стр. 163-174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Файрвол: задачи, сравнительный анализ, настройка. Групповые политики. Аутентификация. Учетные записи.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составление списка современных файрволов.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Программы резервного копирования данных, восстановления файлов и очистки дисков.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составление плана конспекта лекции.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Средства и протоколы шифрования сообщений.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Домашнее задание: подготовка к тестированию по теме 4.2.2.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Установка и настройка антивируса. Настройка обновлений с помощью «зеркала».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Настройка политики безопасности в современных ОС.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Настройка современных браузеров</w:t>
            </w:r>
            <w:r>
              <w:rPr>
                <w:rFonts w:eastAsia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Работа с реестром в современных ОС.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Работа с программами восстановления файлов и очистки дисков.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правовую защиту, виды и принципы защиты компьютерной информации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67" w:hRule="atLeast"/>
        </w:trPr>
        <w:tc>
          <w:tcPr>
            <w:tcW w:w="3146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</w:r>
          </w:p>
        </w:tc>
        <w:tc>
          <w:tcPr>
            <w:tcW w:w="10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современные файрволы в ОС семейства </w:t>
            </w:r>
            <w:r>
              <w:rPr>
                <w:sz w:val="24"/>
                <w:szCs w:val="24"/>
                <w:lang w:val="en-US"/>
              </w:rPr>
              <w:t>OpenSUSE</w:t>
            </w:r>
          </w:p>
        </w:tc>
        <w:tc>
          <w:tcPr>
            <w:tcW w:w="12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</w:r>
          </w:p>
        </w:tc>
      </w:tr>
      <w:tr>
        <w:trPr>
          <w:trHeight w:val="140" w:hRule="atLeast"/>
        </w:trPr>
        <w:tc>
          <w:tcPr>
            <w:tcW w:w="1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>
        <w:trPr>
          <w:trHeight w:val="140" w:hRule="atLeast"/>
        </w:trPr>
        <w:tc>
          <w:tcPr>
            <w:tcW w:w="1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Учебная практика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(по профилю специальности)</w:t>
            </w:r>
          </w:p>
          <w:p>
            <w:pPr>
              <w:pStyle w:val="Normal"/>
              <w:rPr>
                <w:rFonts w:eastAsia="Calibri"/>
                <w:bCs/>
                <w:i/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инструктажа по технике безопасности. Получение заданий по тематике.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Установка и настройка серверной операционной системы.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Установка системы отслеживания ошибок в программных продуктах.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Настройка системы отслеживания ошибок в программных продуктах.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Написание руководства пользователя для работы с системой отслеживания ошибок.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Инсталляция и настройка программных средств специального назначения.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Инсталляция пользовательских ОС и получение доступа к системе отслеживания ошибок.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7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Установка антивируса на пользовательские ОС и настройка обновления с использованием «зеркала».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9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Настройка политики безопасности в пользовательских ОС.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Настройка программ для резервного копирования данных и средств шифрования.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Создание образа системы. Восстановление системы.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Оформление отчета. Участие в зачет-конференции по учебной практике.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1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/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Производственная практика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(по профилю специальности)</w:t>
            </w:r>
          </w:p>
          <w:p>
            <w:pPr>
              <w:pStyle w:val="Normal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Виды работ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Проведение инструктажа по технике безопасности. Ознакомление с предприятием. Получение заданий по тематике.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Составление реестра ПО на рабочем месте.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Установка и настройка серверной операционной системы.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Установка системы отслеживания ошибок в программных продуктах.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Настройка системы отслеживания ошибок в программных продуктах.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Написание руководства пользователя для работы с системой отслеживания ошибок.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eastAsia="Times New Roman"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shd w:fill="FFFFFF" w:val="clear"/>
              </w:rPr>
              <w:t>Инсталляция и настройка программных средств специального назначения.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Инсталляция пользовательских ОС и получение доступа к системе отслеживания ошибок.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Установка антивируса на пользовательские ОС и настройка обновления с использованием «зеркала».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1</w:t>
            </w:r>
            <w:r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Настройка политики безопасности в пользовательских ОС.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1</w:t>
            </w: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Настройка программ для резервного копирования данных 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12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</w:rPr>
              <w:t>Настройка средств шифрования.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1</w:t>
            </w: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Разрешение возникающих проблем совместимости программного обеспечения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  <w:lang w:val="en-US"/>
              </w:rPr>
              <w:t>1</w:t>
            </w: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отчета по результатам выявления и разрешения проблем и установки и настройки ПО.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15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виртуальной машины для исполнения на ней </w:t>
            </w: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ПО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16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Настройка обновления программ и драйверов.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Создание образа системы.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18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Настройка производительности ПК.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19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Выполнение диагностики оборудования с использованием специализированных средств.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20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Настройка обновлений системы и программного обеспечения.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21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Установка и настройка антивирусного ПО.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22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eastAsia="Calibri" w:eastAsiaTheme="minorHAnsi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sz w:val="24"/>
                <w:szCs w:val="24"/>
                <w:lang w:eastAsia="en-US"/>
              </w:rPr>
              <w:t>Настройка файрвола для нужд предприятия.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137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23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Оформление отчета по настройке системы.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24</w:t>
            </w:r>
          </w:p>
        </w:tc>
        <w:tc>
          <w:tcPr>
            <w:tcW w:w="12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Оформление отчета. Участие в зачет-конференции по производственной практике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/>
            </w:pPr>
            <w:r>
              <w:rPr>
                <w:iCs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1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right"/>
              <w:rPr>
                <w:rFonts w:eastAsia="Calibri"/>
                <w:b/>
                <w:bCs/>
                <w:sz w:val="22"/>
              </w:rPr>
            </w:pPr>
            <w:r>
              <w:rPr>
                <w:rFonts w:eastAsia="Calibri"/>
                <w:b/>
                <w:bCs/>
                <w:sz w:val="22"/>
              </w:rPr>
              <w:t>Промежуточная аттестация (экзамен (квалификационный))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</w:tr>
      <w:tr>
        <w:trPr/>
        <w:tc>
          <w:tcPr>
            <w:tcW w:w="13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left" w:pos="708" w:leader="none"/>
              </w:tabs>
              <w:jc w:val="right"/>
              <w:rPr>
                <w:rFonts w:eastAsia="Calibri"/>
                <w:b/>
                <w:bCs/>
                <w:sz w:val="22"/>
              </w:rPr>
            </w:pPr>
            <w:r>
              <w:rPr>
                <w:rFonts w:eastAsia="Calibri"/>
                <w:b/>
                <w:bCs/>
                <w:sz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i/>
                <w:i/>
                <w:sz w:val="22"/>
              </w:rPr>
            </w:pPr>
            <w:r>
              <w:rPr>
                <w:b/>
                <w:sz w:val="22"/>
                <w:lang w:val="en-US"/>
              </w:rPr>
              <w:t>3</w:t>
            </w:r>
            <w:r>
              <w:rPr>
                <w:b/>
                <w:sz w:val="22"/>
              </w:rPr>
              <w:t>64</w:t>
            </w:r>
          </w:p>
        </w:tc>
      </w:tr>
    </w:tbl>
    <w:p>
      <w:pPr>
        <w:sectPr>
          <w:footerReference w:type="default" r:id="rId6"/>
          <w:footerReference w:type="first" r:id="rId7"/>
          <w:footnotePr>
            <w:numFmt w:val="decimal"/>
          </w:footnotePr>
          <w:type w:val="nextPage"/>
          <w:pgSz w:orient="landscape" w:w="16838" w:h="11906"/>
          <w:pgMar w:left="1134" w:right="851" w:gutter="0" w:header="0" w:top="851" w:footer="709" w:bottom="156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Heading1"/>
        <w:ind w:hanging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 условия реализации программы ПРОФЕССИОНАЛЬНОГО МОДУЛЯ</w:t>
      </w:r>
    </w:p>
    <w:p>
      <w:pPr>
        <w:pStyle w:val="Normal"/>
        <w:rPr>
          <w:color w:val="FF0000"/>
        </w:rPr>
      </w:pPr>
      <w:r>
        <w:rPr>
          <w:color w:val="FF0000"/>
        </w:rPr>
      </w:r>
    </w:p>
    <w:p>
      <w:pPr>
        <w:pStyle w:val="Heading1"/>
        <w:ind w:hang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3.1. </w:t>
      </w:r>
      <w:r>
        <w:rPr>
          <w:b/>
          <w:bCs/>
          <w:sz w:val="26"/>
          <w:szCs w:val="26"/>
        </w:rPr>
        <w:t>Требования к минимальному материально-техническому обеспечению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модуля предполагает наличие лаборатории программного обеспечения и сопровождения компьютерных систем.</w:t>
      </w:r>
    </w:p>
    <w:p>
      <w:pPr>
        <w:pStyle w:val="Normal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Оборудование  лаборатории: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 интерактивная доска, 1 интерактивный комплекс, 1 маркерная доска (флип-чарт), 1 проектор, 1 полотно для проектора, 22 кресла на колесиках, 8 стульев на ножках, 4 металлических шкафа, 1 огнетушитель, 1 роутер.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Технические средства обучения:</w:t>
      </w:r>
    </w:p>
    <w:p>
      <w:pPr>
        <w:pStyle w:val="Normal"/>
        <w:tabs>
          <w:tab w:val="clear" w:pos="708"/>
          <w:tab w:val="left" w:pos="709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17 ПК, 17 мониторов  philips, 17 мониторов  dell, 1 сервер, 1 многофункциональное устройство, 17 источников бесперебойного питания, 17 телефонов samsung, 17 телефонов iphone, 2 ноутбука, 16 ученических столов, 1 преподаваетельский стол, 17 клавиатур, 17 манипуляторов мышь.</w:t>
      </w:r>
    </w:p>
    <w:p>
      <w:pPr>
        <w:pStyle w:val="Normal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bookmarkStart w:id="17" w:name="_GoBack"/>
      <w:bookmarkStart w:id="18" w:name="_GoBack"/>
      <w:bookmarkEnd w:id="18"/>
    </w:p>
    <w:p>
      <w:pPr>
        <w:pStyle w:val="Heading1"/>
        <w:ind w:hanging="0"/>
        <w:rPr>
          <w:b/>
          <w:sz w:val="26"/>
          <w:szCs w:val="26"/>
        </w:rPr>
      </w:pPr>
      <w:r>
        <w:rPr>
          <w:b/>
          <w:sz w:val="26"/>
          <w:szCs w:val="26"/>
        </w:rPr>
        <w:t>3.2. Информационное обеспечение обучения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Основные источники:</w:t>
      </w:r>
    </w:p>
    <w:p>
      <w:pPr>
        <w:pStyle w:val="Normal"/>
        <w:ind w:firstLine="709"/>
        <w:jc w:val="both"/>
        <w:rPr>
          <w:rFonts w:eastAsia="PMingLiU"/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>
        <w:rPr>
          <w:rFonts w:eastAsia="PMingLiU"/>
          <w:bCs/>
          <w:sz w:val="26"/>
          <w:szCs w:val="26"/>
        </w:rPr>
        <w:t>Федорова, Г.Н. Разработка, внедрение и адаптация программного обеспечения отраслевой направленности: учебное пособие / Г. Н. Федорова. — Москва: КУРС: ИНФРА-М. 2021— 336 с. — (СПО).: https://znanium.com/catalog/product/1138896</w:t>
      </w:r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Гвоздева, В. А. Введение в специальность программиста: учебник / В. А. Гвоздева. — 2-е изд., испр. и доп. — Москва : ФОРУМ : ИНФРА-М, 2019. — 208 с. : ил. — (Проф. образование).: </w:t>
      </w:r>
      <w:hyperlink r:id="rId8">
        <w:r>
          <w:rPr>
            <w:rStyle w:val="Hyperlink"/>
            <w:bCs/>
            <w:sz w:val="26"/>
            <w:szCs w:val="26"/>
          </w:rPr>
          <w:t>https://znanium.com/catalog/product/988422</w:t>
        </w:r>
      </w:hyperlink>
    </w:p>
    <w:p>
      <w:pPr>
        <w:pStyle w:val="Normal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7502" w:leader="underscore"/>
        </w:tabs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Дополнительные источники: </w:t>
      </w:r>
    </w:p>
    <w:p>
      <w:pPr>
        <w:pStyle w:val="Normal"/>
        <w:shd w:val="clear" w:color="auto" w:fill="FFFFFF"/>
        <w:tabs>
          <w:tab w:val="clear" w:pos="708"/>
          <w:tab w:val="left" w:pos="7502" w:leader="underscore"/>
        </w:tabs>
        <w:ind w:firstLine="70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Черников, Б. В. Управление качеством программного обеспечения : учебник / Б.В. Черников. — Москва: ИД «ФОРУМ» : ИНФРА-М, 2020. — 240 с. — (Среднее профессиональное образование). https://znanium.com/catalog/product/1046280 </w:t>
      </w:r>
    </w:p>
    <w:p>
      <w:pPr>
        <w:pStyle w:val="Normal"/>
        <w:shd w:val="clear" w:color="auto" w:fill="FFFFFF"/>
        <w:tabs>
          <w:tab w:val="clear" w:pos="708"/>
          <w:tab w:val="left" w:pos="7502" w:leader="underscore"/>
        </w:tabs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2. Гагарина, Л. Г. Технология разработки программного обеспечения : учебное пособие / Л.Г. Гагарина, Е.В. Кокорева, Б.Д. Сидорова-Виснадул; под ред. Л.Г. Гагариной. — М.: ФОРУМ: ИНФРА - М, 2021. — 400 с. — (СПО: https://znanium.com/catalog/product/1189951</w:t>
      </w:r>
      <w:r>
        <w:rPr>
          <w:sz w:val="26"/>
          <w:szCs w:val="26"/>
        </w:rPr>
        <w:t>Интернет ресурсы:</w:t>
      </w:r>
    </w:p>
    <w:p>
      <w:pPr>
        <w:pStyle w:val="Normal"/>
        <w:shd w:val="clear" w:color="auto" w:fill="FFFFFF"/>
        <w:tabs>
          <w:tab w:val="clear" w:pos="708"/>
          <w:tab w:val="left" w:pos="7502" w:leader="underscor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Cs/>
          <w:sz w:val="26"/>
          <w:szCs w:val="26"/>
        </w:rPr>
        <w:t>Разработка, внедрение и адаптация программного обеспечения отраслевой направленности</w:t>
      </w:r>
      <w:r>
        <w:rPr>
          <w:sz w:val="26"/>
          <w:szCs w:val="26"/>
        </w:rPr>
        <w:t xml:space="preserve"> : учеб. пособие / Г.Н. Федорова. — М. :КУРС : ИНФРА-М, 2019. — 336 с. (СПО)  </w:t>
      </w:r>
      <w:hyperlink r:id="rId9">
        <w:r>
          <w:rPr>
            <w:rStyle w:val="Hyperlink"/>
            <w:sz w:val="26"/>
            <w:szCs w:val="26"/>
          </w:rPr>
          <w:t>http://znanium.com/</w:t>
        </w:r>
      </w:hyperlink>
    </w:p>
    <w:p>
      <w:pPr>
        <w:pStyle w:val="Normal"/>
        <w:shd w:val="clear" w:color="auto" w:fill="FFFFFF"/>
        <w:tabs>
          <w:tab w:val="clear" w:pos="708"/>
          <w:tab w:val="left" w:pos="7502" w:leader="underscor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tabs>
          <w:tab w:val="clear" w:pos="708"/>
          <w:tab w:val="left" w:pos="7502" w:leader="underscor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Интернет ресурсы:</w:t>
      </w:r>
    </w:p>
    <w:p>
      <w:pPr>
        <w:pStyle w:val="Normal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Электронно-библиотечная система. [Электронный ресурс] – режим доступа: http://znanium.com/ (2002-2022)</w:t>
      </w:r>
    </w:p>
    <w:p>
      <w:pPr>
        <w:pStyle w:val="Normal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r>
        <w:rPr>
          <w:sz w:val="26"/>
          <w:szCs w:val="26"/>
          <w:lang w:val="en-US"/>
        </w:rPr>
        <w:t>http</w:t>
      </w:r>
      <w:r>
        <w:rPr>
          <w:sz w:val="26"/>
          <w:szCs w:val="26"/>
        </w:rPr>
        <w:t>://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ict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edu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bCs/>
          <w:sz w:val="26"/>
          <w:szCs w:val="26"/>
        </w:rPr>
        <w:t xml:space="preserve"> (2003-2022)</w:t>
      </w:r>
    </w:p>
    <w:p>
      <w:pPr>
        <w:pStyle w:val="Normal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Проект </w:t>
      </w:r>
      <w:r>
        <w:rPr>
          <w:bCs/>
          <w:sz w:val="26"/>
          <w:szCs w:val="26"/>
          <w:lang w:val="en-US"/>
        </w:rPr>
        <w:t>openSUSE</w:t>
      </w:r>
      <w:r>
        <w:rPr>
          <w:bCs/>
          <w:sz w:val="26"/>
          <w:szCs w:val="26"/>
        </w:rPr>
        <w:t xml:space="preserve"> [Электронный ресурс] – режим доступа: </w:t>
      </w:r>
      <w:hyperlink r:id="rId10">
        <w:r>
          <w:rPr>
            <w:rStyle w:val="Hyperlink"/>
            <w:sz w:val="26"/>
            <w:szCs w:val="26"/>
          </w:rPr>
          <w:t>https://ru.opensuse.org/</w:t>
        </w:r>
      </w:hyperlink>
      <w:r>
        <w:rPr>
          <w:bCs/>
          <w:sz w:val="26"/>
          <w:szCs w:val="26"/>
        </w:rPr>
        <w:t xml:space="preserve"> (2011-2022)</w:t>
      </w:r>
    </w:p>
    <w:p>
      <w:pPr>
        <w:pStyle w:val="Normal"/>
        <w:rPr/>
      </w:pPr>
      <w:r>
        <w:rPr/>
      </w:r>
    </w:p>
    <w:p>
      <w:pPr>
        <w:pStyle w:val="Heading1"/>
        <w:ind w:hanging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4. Контроль и оценка результатов освоения профессионального модуля (ПО РАЗДЕЛАМ)</w:t>
      </w:r>
    </w:p>
    <w:p>
      <w:pPr>
        <w:pStyle w:val="Normal"/>
        <w:rPr/>
      </w:pPr>
      <w:r>
        <w:rPr/>
      </w:r>
    </w:p>
    <w:tbl>
      <w:tblPr>
        <w:tblW w:w="8954" w:type="dxa"/>
        <w:jc w:val="left"/>
        <w:tblInd w:w="5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2263"/>
        <w:gridCol w:w="4336"/>
        <w:gridCol w:w="2355"/>
      </w:tblGrid>
      <w:tr>
        <w:trPr/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  <w:t>Критерии оценки</w:t>
            </w:r>
          </w:p>
          <w:p>
            <w:pPr>
              <w:pStyle w:val="Normal"/>
              <w:suppressAutoHyphens w:val="true"/>
              <w:jc w:val="center"/>
              <w:rPr>
                <w:rFonts w:eastAsia="PMingLiU"/>
              </w:rPr>
            </w:pPr>
            <w:r>
              <w:rPr>
                <w:rFonts w:eastAsia="PMingLiU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Методы оценки</w:t>
            </w:r>
          </w:p>
        </w:tc>
      </w:tr>
      <w:tr>
        <w:trPr/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  <w:b/>
              </w:rPr>
            </w:pPr>
            <w:r>
              <w:rPr>
                <w:rFonts w:eastAsia="PMingLiU"/>
                <w:b/>
              </w:rPr>
              <w:t>Раздел модуля 1. Обеспечение внедрения и поддержки программного обеспечения компьютерных систем</w:t>
            </w:r>
          </w:p>
        </w:tc>
      </w:tr>
      <w:tr>
        <w:trPr>
          <w:trHeight w:val="699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ПК 4.1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«отлично» - предложенное программное обеспечение установлено, обоснован вариант конфигурации,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 с помощью встроенных средств.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«хорошо» - предложенное программное обеспечение установлено, обоснован вариант конфигурации,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функционирования.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«удовлетворительно» - предложенное программное обеспечение установлено,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Экзамен в форме собеседования: практическое задание по инсталляции и настройке предложенного программного обеспечения (при необходимости используя руководство администратора).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Защита отчетов по практическим и лабораторным работам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>
        <w:trPr>
          <w:trHeight w:val="266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ПК 4.3 Выполнять работы по модификации отдельных компонент программного обеспечения в соответствии с потребностями заказчика.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«отлично» - выполнен анализ условий эксплуатации программного обеспечения; проверена настройка конфигурации; выполнен анализ функционирования с помощью инструментальных средств; выявлены причины несоответствия выполняемых функций требованиям заказчика; предложены варианты модификации программного обеспечения.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«хорошо» - выполнен анализ условий эксплуатации программного обеспечения; проверена настройка конфигурации; выполнен анализ функционирования; выявлены причины несоответствия выполняемых функций требованиям заказчика; предложен вариант модификации программного обеспечения.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«удовлетворительно» - выполнен анализ условий эксплуатации программного обеспечения; выполнен анализ функционирования; выявлены причины несоответствия выполняемых функций требованиям заказчика; предложен вариант модификации программного обеспечения.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Экзамен в форме собеседования: практическое задание по анализу и определению направлений модификации программного обеспечения в соответствии с вариантом эксплуатации.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Защита отчетов по практическим и лабораторным работам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>
        <w:trPr>
          <w:trHeight w:val="490" w:hRule="atLeast"/>
        </w:trPr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  <w:b/>
              </w:rPr>
            </w:pPr>
            <w:r>
              <w:rPr>
                <w:rFonts w:eastAsia="PMingLiU"/>
                <w:b/>
                <w:bCs/>
              </w:rPr>
              <w:t xml:space="preserve">Раздел 2. </w:t>
            </w:r>
            <w:r>
              <w:rPr>
                <w:rFonts w:eastAsia="PMingLiU"/>
                <w:b/>
                <w:bCs/>
                <w:u w:val="single"/>
              </w:rPr>
              <w:t>Обеспечение качества компьютерных систем в процессе эксплуатации</w:t>
            </w:r>
          </w:p>
        </w:tc>
      </w:tr>
      <w:tr>
        <w:trPr>
          <w:trHeight w:val="490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ПК 4.1 Осуществлять инсталляцию, настройку и обслуживание программного обеспечения компьютерных систем.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«отлично» - предложенное программное обеспечение установлено, обоснован вариант конфигурации,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 с помощью встроенных средств.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«хорошо» - предложенное программное обеспечение установлено, обоснован вариант конфигурации,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функционирования.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«удовлетворительно» - предложенное программное обеспечение установлено, обеспечен доступ различным категориям пользователей, обеспечена совместимость компонент с ранее установленными программными продуктами, проконтролировано качество функционирования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Экзамен в форме собеседования: практическое задание по инсталляции и настройке предложенного программного обеспечения (при необходимости используя руководство администратора).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Защита отчетов по практическим и лабораторным работам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Экспертное наблюдение за выполнением различных видов работ во время учебной/ производственной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</w:tc>
      </w:tr>
      <w:tr>
        <w:trPr>
          <w:trHeight w:val="266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ПК 4.2 Осуществлять измерения эксплуатационных характеристик программного обеспечения компьютерных систем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«отлично» - определен полный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сделан вывод о соответствии заданным критериям; результаты сохранены в системе контроля версий.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«хорошо» - определен набор качественных характеристик предложенного программного средства с помощью заданного набора метрик в том числе с использованием инструментальных средств; результаты сохранены в системе контроля версий.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«удовлетворительно» - определены некоторые качественные характеристики предложенного программного средства из заданного набора метрик в том числе с использованием инструментальных средств; результаты сохранены в системе контроля версий.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Экзамен в форме собеседования: практическое задание по измерению характеристик программного продукта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Защита отчетов по практическим и лабораторным работам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Экспертное наблюдение за выполнением различных видов работ во время учебной/ производственной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</w:tc>
      </w:tr>
      <w:tr>
        <w:trPr>
          <w:trHeight w:val="266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ПК 4.4 Обеспечивать защиту программного обеспечения компьютерных систем программными средствами.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«отлично» - проанализированы риски и характеристики качества программного обеспечения; обоснованы и выбраны методы и средства защиты программного обеспечения; определен необходимый уровень защиты; защита программного обеспечения реализована на требуемом уровне.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«хорошо» - проанализированы риски и характеристики качества программного обеспечения; выбраны методы и средства защиты программного обеспечения; защита программного обеспечения реализована на требуемом уровне.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Оценка «удовлетворительно» - проанализированы риски и характеристики качества программного обеспечения; выбраны методы и средства защиты программного обеспечения; защита программного обеспечения реализована на стандартном уровне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Экзамен в форме собеседования: практическое задание по обоснованию выбора методов и средств защиты компьютерной системы требуемого уровня и их использованию.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Защита отчетов по практическим и лабораторным работам</w:t>
            </w:r>
          </w:p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>
        <w:trPr>
          <w:trHeight w:val="276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Распознавать сложные проблемы в знакомых ситуациях.</w:t>
            </w:r>
          </w:p>
          <w:p>
            <w:pPr>
              <w:pStyle w:val="Normal"/>
              <w:jc w:val="both"/>
              <w:rPr/>
            </w:pPr>
            <w:r>
              <w:rPr/>
              <w:t>Выделять сложные составные части проблемы и описывать её причины и ресурсы, необходимые для её решения в целом. Определять потребность в информации и предпринимать усилия для её поиска.</w:t>
            </w:r>
          </w:p>
          <w:p>
            <w:pPr>
              <w:pStyle w:val="Normal"/>
              <w:jc w:val="both"/>
              <w:rPr/>
            </w:pPr>
            <w:r>
              <w:rPr/>
              <w:t>Выделять главные и альтернативные источники нужных ресурсов. Разрабатывать детальный план действий и придерживаться его. Качество результата, в целом, соответствует требованиям.</w:t>
            </w:r>
          </w:p>
          <w:p>
            <w:pPr>
              <w:pStyle w:val="NoSpacing"/>
              <w:jc w:val="both"/>
              <w:rPr>
                <w:color w:val="auto"/>
              </w:rPr>
            </w:pPr>
            <w:r>
              <w:rPr>
                <w:color w:val="auto"/>
              </w:rPr>
              <w:t>Оценивать результат своей работы, выделять в нём сильные и слабые стороны.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Экспертное наблюдение за выполнением работ</w:t>
            </w:r>
          </w:p>
        </w:tc>
      </w:tr>
      <w:tr>
        <w:trPr>
          <w:trHeight w:val="13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ОК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Планировать информационный поиск из широкого набора источников, необходимого для выполнения профессиональных задач</w:t>
            </w:r>
          </w:p>
          <w:p>
            <w:pPr>
              <w:pStyle w:val="Normal"/>
              <w:jc w:val="both"/>
              <w:rPr/>
            </w:pPr>
            <w:r>
              <w:rPr/>
              <w:t>Проводить анализ полученной информации, выделять в ней главные аспекты</w:t>
            </w:r>
          </w:p>
          <w:p>
            <w:pPr>
              <w:pStyle w:val="Normal"/>
              <w:jc w:val="both"/>
              <w:rPr/>
            </w:pPr>
            <w:r>
              <w:rPr/>
              <w:t>Структурировать отобранную информацию в соответствии с параметрами поиска</w:t>
            </w:r>
          </w:p>
          <w:p>
            <w:pPr>
              <w:pStyle w:val="NoSpacing"/>
              <w:jc w:val="both"/>
              <w:rPr>
                <w:color w:val="auto"/>
              </w:rPr>
            </w:pPr>
            <w:r>
              <w:rPr>
                <w:color w:val="auto"/>
              </w:rPr>
              <w:t>Интерпретировать полученную информацию в контексте профессиональной деятельности</w:t>
            </w:r>
          </w:p>
        </w:tc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</w:tc>
      </w:tr>
      <w:tr>
        <w:trPr>
          <w:trHeight w:val="13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>
              <w:rPr/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</w:tc>
      </w:tr>
      <w:tr>
        <w:trPr>
          <w:trHeight w:val="13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Участвовать в деловом общении для эффективного решения деловых задач</w:t>
            </w:r>
          </w:p>
          <w:p>
            <w:pPr>
              <w:pStyle w:val="NoSpacing"/>
              <w:jc w:val="both"/>
              <w:rPr>
                <w:color w:val="auto"/>
              </w:rPr>
            </w:pPr>
            <w:r>
              <w:rPr>
                <w:color w:val="auto"/>
              </w:rPr>
              <w:t>Планировать профессиональную деятельность</w:t>
            </w:r>
          </w:p>
        </w:tc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</w:tc>
      </w:tr>
      <w:tr>
        <w:trPr>
          <w:trHeight w:val="13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Грамотно устно и письменно излагать свои мысли по профессиональной тематике на государственном языке</w:t>
            </w:r>
          </w:p>
          <w:p>
            <w:pPr>
              <w:pStyle w:val="NoSpacing"/>
              <w:jc w:val="both"/>
              <w:rPr>
                <w:color w:val="auto"/>
              </w:rPr>
            </w:pPr>
            <w:r>
              <w:rPr>
                <w:color w:val="auto"/>
              </w:rPr>
              <w:t>Проявлять толерантность в рабочем коллективе</w:t>
            </w:r>
          </w:p>
        </w:tc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</w:tc>
      </w:tr>
      <w:tr>
        <w:trPr>
          <w:trHeight w:val="556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Грамотно устно и письменно излагать свои мысли по профессиональной тематике на государственном языке</w:t>
            </w:r>
          </w:p>
          <w:p>
            <w:pPr>
              <w:pStyle w:val="Normal"/>
              <w:jc w:val="both"/>
              <w:rPr/>
            </w:pPr>
            <w:r>
              <w:rPr/>
              <w:t>Проявлять толерантность в рабочем коллективе</w:t>
            </w:r>
          </w:p>
        </w:tc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</w:tc>
      </w:tr>
      <w:tr>
        <w:trPr>
          <w:trHeight w:val="13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</w:tc>
      </w:tr>
      <w:tr>
        <w:trPr>
          <w:trHeight w:val="13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</w:tc>
      </w:tr>
      <w:tr>
        <w:trPr>
          <w:trHeight w:val="13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both"/>
              <w:rPr>
                <w:color w:val="auto"/>
              </w:rPr>
            </w:pPr>
            <w:r>
              <w:rPr>
                <w:color w:val="auto"/>
              </w:rPr>
              <w:t>Применять средства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355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</w:tc>
      </w:tr>
      <w:tr>
        <w:trPr>
          <w:trHeight w:val="13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/>
              <w:t>Применять в профессиональной деятельности инструкций на государственном и иностранном языке.</w:t>
            </w:r>
          </w:p>
          <w:p>
            <w:pPr>
              <w:pStyle w:val="NoSpacing"/>
              <w:jc w:val="both"/>
              <w:rPr>
                <w:color w:val="auto"/>
              </w:rPr>
            </w:pPr>
            <w:r>
              <w:rPr>
                <w:color w:val="auto"/>
              </w:rPr>
              <w:t>Вести общение на профессиональные темы</w:t>
            </w:r>
          </w:p>
        </w:tc>
        <w:tc>
          <w:tcPr>
            <w:tcW w:w="235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</w:tc>
      </w:tr>
      <w:tr>
        <w:trPr>
          <w:trHeight w:val="137" w:hRule="atLeast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  <w:bCs/>
              </w:rPr>
              <w:t>ОК.11.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PMingLiU"/>
              </w:rPr>
            </w:pPr>
            <w:r>
              <w:rPr>
                <w:rFonts w:eastAsia="PMingLi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footerReference w:type="default" r:id="rId11"/>
          <w:footerReference w:type="first" r:id="rId12"/>
          <w:footnotePr>
            <w:numFmt w:val="decimal"/>
          </w:footnotePr>
          <w:type w:val="nextPage"/>
          <w:pgSz w:w="11906" w:h="16838"/>
          <w:pgMar w:left="1418" w:right="567" w:gutter="0" w:header="0" w:top="1134" w:footer="709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1</w:t>
      </w:r>
    </w:p>
    <w:p>
      <w:pPr>
        <w:pStyle w:val="Normal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Обязательное</w:t>
      </w:r>
    </w:p>
    <w:p>
      <w:pPr>
        <w:pStyle w:val="Normal"/>
        <w:jc w:val="center"/>
        <w:rPr>
          <w:rFonts w:eastAsia="Times New Roman"/>
          <w:b/>
          <w:iCs/>
          <w:sz w:val="28"/>
          <w:szCs w:val="28"/>
        </w:rPr>
      </w:pPr>
      <w:bookmarkStart w:id="19" w:name="_Hlk101953258"/>
      <w:r>
        <w:rPr>
          <w:rFonts w:eastAsia="Times New Roman"/>
          <w:b/>
          <w:iCs/>
          <w:sz w:val="28"/>
          <w:szCs w:val="28"/>
        </w:rPr>
        <w:t>КОНКРЕТИЗАЦИЯ ДОСТИЖЕНИЯ ЛИЧНОСТНЫХ РЕЗУЛЬТАТОВ</w:t>
      </w:r>
      <w:bookmarkEnd w:id="19"/>
    </w:p>
    <w:p>
      <w:pPr>
        <w:pStyle w:val="Normal"/>
        <w:suppressAutoHyphens w:val="true"/>
        <w:jc w:val="center"/>
        <w:rPr>
          <w:rFonts w:eastAsia="Arial Unicode MS"/>
          <w:b/>
          <w:bCs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bCs/>
          <w:color w:val="000000"/>
          <w:sz w:val="28"/>
          <w:szCs w:val="28"/>
          <w:lang w:eastAsia="en-US"/>
        </w:rPr>
        <w:t>МДК 4.1 Внедрение и поддержка программного обеспечения компьютерных систем</w:t>
      </w:r>
    </w:p>
    <w:tbl>
      <w:tblPr>
        <w:tblStyle w:val="25"/>
        <w:tblW w:w="1474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74"/>
        <w:gridCol w:w="3796"/>
        <w:gridCol w:w="2490"/>
        <w:gridCol w:w="2068"/>
        <w:gridCol w:w="3121"/>
      </w:tblGrid>
      <w:tr>
        <w:trPr>
          <w:trHeight w:val="652" w:hRule="atLeast"/>
        </w:trPr>
        <w:tc>
          <w:tcPr>
            <w:tcW w:w="3274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Личностные результаты</w:t>
            </w:r>
          </w:p>
        </w:tc>
        <w:tc>
          <w:tcPr>
            <w:tcW w:w="3796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Содержание урока(тема, дидактическая единица, тип урока, воспитательные задачи)</w:t>
            </w:r>
          </w:p>
        </w:tc>
        <w:tc>
          <w:tcPr>
            <w:tcW w:w="249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Способ организации деятельности</w:t>
            </w:r>
          </w:p>
        </w:tc>
        <w:tc>
          <w:tcPr>
            <w:tcW w:w="2068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Продукт деятельности</w:t>
            </w:r>
          </w:p>
        </w:tc>
        <w:tc>
          <w:tcPr>
            <w:tcW w:w="3121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Оценка процесса формирования ЛР</w:t>
            </w:r>
          </w:p>
        </w:tc>
      </w:tr>
      <w:tr>
        <w:trPr>
          <w:trHeight w:val="267" w:hRule="atLeast"/>
        </w:trPr>
        <w:tc>
          <w:tcPr>
            <w:tcW w:w="3274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ЛР 13.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ЛР 14. Демонстрирующий навыки анализа и интерпретации информации из различных источников с учетом нормативно-правовых норм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ЛР 15. 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ЛР 19. Осуществляющий сопровождение и обслуживание программного обеспечения компьютерных систем</w:t>
            </w:r>
          </w:p>
        </w:tc>
        <w:tc>
          <w:tcPr>
            <w:tcW w:w="379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Тема: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«</w:t>
            </w:r>
            <w:r>
              <w:rPr>
                <w:rFonts w:eastAsia="Arial Unicode MS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Основные понятия внедрения и виды работ на этапе сопровождения ПО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» (10ч)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Тип урока: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изучения и первичного закрепления новых знаний и способов деятельности (конференция)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Воспитательный задачи: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- формирование уважения к своей будущей профессии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- формирование личностно-ориентированного подхода, ориентированного на личности учёных, чьи достижения составляют содержание изучаемого предмета</w:t>
            </w:r>
          </w:p>
        </w:tc>
        <w:tc>
          <w:tcPr>
            <w:tcW w:w="2490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Проектная сессия ко дню тестировщика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(9.09) </w:t>
            </w:r>
            <w:r>
              <w:rPr>
                <w:rFonts w:eastAsia="Arial Unicode MS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«Во всем виноват мотылек»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с самостоятельно подготовленными студентами в группах проектами</w:t>
            </w:r>
          </w:p>
        </w:tc>
        <w:tc>
          <w:tcPr>
            <w:tcW w:w="2068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Эмоционально окрашенные проекты</w:t>
            </w:r>
          </w:p>
        </w:tc>
        <w:tc>
          <w:tcPr>
            <w:tcW w:w="312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- эмоциональное позитивное отношение к своей будущей профессии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- навыки анализа и интерпретации информации из различных источников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- демонстрация личностного интереса к изучаемому предмету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uppressAutoHyphens w:val="true"/>
        <w:jc w:val="center"/>
        <w:rPr>
          <w:rFonts w:eastAsia="Arial Unicode MS"/>
          <w:b/>
          <w:bCs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bCs/>
          <w:color w:val="000000"/>
          <w:sz w:val="28"/>
          <w:szCs w:val="28"/>
          <w:lang w:eastAsia="en-US"/>
        </w:rPr>
        <w:t>МДК 4.2 Обеспечение качества функционирования компьютерных систем</w:t>
      </w:r>
    </w:p>
    <w:tbl>
      <w:tblPr>
        <w:tblStyle w:val="3"/>
        <w:tblW w:w="1474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74"/>
        <w:gridCol w:w="3796"/>
        <w:gridCol w:w="2490"/>
        <w:gridCol w:w="2068"/>
        <w:gridCol w:w="3121"/>
      </w:tblGrid>
      <w:tr>
        <w:trPr>
          <w:trHeight w:val="652" w:hRule="atLeast"/>
        </w:trPr>
        <w:tc>
          <w:tcPr>
            <w:tcW w:w="3274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Личностные результаты</w:t>
            </w:r>
          </w:p>
        </w:tc>
        <w:tc>
          <w:tcPr>
            <w:tcW w:w="3796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Содержание урока(тема, дидактическая единица, тип урока, воспитательные задачи)</w:t>
            </w:r>
          </w:p>
        </w:tc>
        <w:tc>
          <w:tcPr>
            <w:tcW w:w="2490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Способ организации деятельности</w:t>
            </w:r>
          </w:p>
        </w:tc>
        <w:tc>
          <w:tcPr>
            <w:tcW w:w="2068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Продукт деятельности</w:t>
            </w:r>
          </w:p>
        </w:tc>
        <w:tc>
          <w:tcPr>
            <w:tcW w:w="3121" w:type="dxa"/>
            <w:tcBorders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Оценка процесса формирования ЛР</w:t>
            </w:r>
          </w:p>
        </w:tc>
      </w:tr>
      <w:tr>
        <w:trPr>
          <w:trHeight w:val="1270" w:hRule="atLeast"/>
        </w:trPr>
        <w:tc>
          <w:tcPr>
            <w:tcW w:w="3274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ЛР 13. 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ЛР 14. Демонстрирующий навыки анализа и интерпретации информации из различных источников с учетом нормативно-правовых норм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ЛР 15. 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ЛР 19. Осуществляющий сопровождение и обслуживание программного обеспечения компьютерных систем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796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Тема: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«</w:t>
            </w:r>
            <w:r>
              <w:rPr>
                <w:rFonts w:eastAsia="Arial Unicode MS"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Основные методы качества функционирования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» (10ч)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Тип урока: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 изучения и первичного закрепления новых знаний и способов деятельности (конференция)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Воспитательный задачи: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- формирование уважения к своей будущей профессии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- формирование личностно-ориентированного подхода, ориентированного на личности учёных, чьи достижения составляют содержание изучаемого предмета</w:t>
            </w:r>
          </w:p>
        </w:tc>
        <w:tc>
          <w:tcPr>
            <w:tcW w:w="2490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>Викторина «Стандарты – основа обеспечения качества программного обеспечения»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b/>
                <w:color w:val="000000"/>
                <w:kern w:val="0"/>
                <w:sz w:val="24"/>
                <w:szCs w:val="24"/>
                <w:lang w:val="ru-RU" w:eastAsia="en-US" w:bidi="ar-SA"/>
              </w:rPr>
              <w:t xml:space="preserve">к Всемирному дню стандартов </w:t>
            </w: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(14.10)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068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Эмоционально окрашенные ответы на вопросы викторины</w:t>
            </w:r>
          </w:p>
        </w:tc>
        <w:tc>
          <w:tcPr>
            <w:tcW w:w="3121" w:type="dxa"/>
            <w:tcBorders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- эмоциональное позитивное отношение к своей будущей профессии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- навыки анализа и интерпретации информации из различных источников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  <w:t>- демонстрация личностного интереса к изучаемому предмету</w:t>
            </w:r>
          </w:p>
          <w:p>
            <w:pPr>
              <w:pStyle w:val="Normal"/>
              <w:suppressAutoHyphens w:val="true"/>
              <w:spacing w:before="0" w:after="0"/>
              <w:jc w:val="left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Arial Unicode MS"/>
                <w:color w:val="000000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13"/>
      <w:footerReference w:type="first" r:id="rId14"/>
      <w:footnotePr>
        <w:numFmt w:val="decimal"/>
      </w:footnotePr>
      <w:type w:val="nextPage"/>
      <w:pgSz w:orient="landscape" w:w="16838" w:h="11906"/>
      <w:pgMar w:left="1134" w:right="1134" w:gutter="0" w:header="0" w:top="567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4"/>
      </w:rPr>
    </w:pPr>
    <w:r>
      <w:rPr>
        <w:sz w:val="24"/>
      </w:rPr>
    </w:r>
  </w:p>
  <w:p>
    <w:pPr>
      <w:pStyle w:val="Footer"/>
      <w:rPr/>
    </w:pPr>
    <w:r>
      <w:rPr/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Врезка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505.2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3" name="Врезка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9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.05pt;height:11.55pt;mso-wrap-distance-left:0pt;mso-wrap-distance-right:0pt;mso-wrap-distance-top:0pt;mso-wrap-distance-bottom:0pt;margin-top:0.05pt;mso-position-vertical-relative:text;margin-left:732.6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9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4" name="Врезка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15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.05pt;height:11.55pt;mso-wrap-distance-left:0pt;mso-wrap-distance-right:0pt;mso-wrap-distance-top:0pt;mso-wrap-distance-bottom:0pt;margin-top:0.05pt;mso-position-vertical-relative:text;margin-left:486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15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bothSides"/>
              <wp:docPr id="5" name="Врезка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17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.05pt;height:11.55pt;mso-wrap-distance-left:0pt;mso-wrap-distance-right:0pt;mso-wrap-distance-top:0pt;mso-wrap-distance-bottom:0pt;margin-top:0.05pt;mso-position-vertical-relative:text;margin-left:718.4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17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lineRule="exact" w:line="200"/>
        <w:jc w:val="both"/>
        <w:rPr/>
      </w:pPr>
      <w:r>
        <w:rPr>
          <w:rStyle w:val="Style16"/>
        </w:rPr>
        <w:t>*</w:t>
      </w:r>
      <w:r>
        <w:rPr/>
        <w:t xml:space="preserve"> </w:t>
      </w:r>
      <w:r>
        <w:rPr/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Subtitle" w:uiPriority="0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0" w:semiHidden="0" w:unhideWhenUsed="0" w:qFormat="1"/>
    <w:lsdException w:name="Normal (Web)" w:uiPriority="0"/>
    <w:lsdException w:name="No Lis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23b00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ru-RU" w:val="ru-RU" w:bidi="ar-SA"/>
    </w:rPr>
  </w:style>
  <w:style w:type="paragraph" w:styleId="Heading1">
    <w:name w:val="Heading 1"/>
    <w:basedOn w:val="Normal"/>
    <w:next w:val="Normal"/>
    <w:link w:val="1"/>
    <w:qFormat/>
    <w:rsid w:val="00131f7e"/>
    <w:pPr>
      <w:keepNext w:val="true"/>
      <w:widowControl/>
      <w:ind w:firstLine="284"/>
      <w:outlineLvl w:val="0"/>
    </w:pPr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31f7e"/>
    <w:pPr>
      <w:keepNext w:val="true"/>
      <w:widowControl/>
      <w:spacing w:before="240" w:after="60"/>
      <w:outlineLvl w:val="1"/>
    </w:pPr>
    <w:rPr>
      <w:rFonts w:ascii="Calibri Light" w:hAnsi="Calibri Light" w:eastAsia="Times New Roman"/>
      <w:b/>
      <w:bCs/>
      <w:i/>
      <w:iCs/>
      <w:sz w:val="28"/>
      <w:szCs w:val="28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Подзаголовок Знак"/>
    <w:basedOn w:val="DefaultParagraphFont"/>
    <w:qFormat/>
    <w:rsid w:val="006e1ddb"/>
    <w:rPr>
      <w:rFonts w:ascii="Cambria" w:hAnsi="Cambria" w:eastAsia="Times New Roman" w:cs="Times New Roman"/>
      <w:sz w:val="24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6e118d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sid w:val="006e118d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Emphasis">
    <w:name w:val="Emphasis"/>
    <w:qFormat/>
    <w:rsid w:val="00ca6dc7"/>
    <w:rPr>
      <w:i/>
      <w:iCs/>
    </w:rPr>
  </w:style>
  <w:style w:type="character" w:styleId="Pagenumber">
    <w:name w:val="page number"/>
    <w:basedOn w:val="DefaultParagraphFont"/>
    <w:qFormat/>
    <w:rsid w:val="00035979"/>
    <w:rPr/>
  </w:style>
  <w:style w:type="character" w:styleId="1" w:customStyle="1">
    <w:name w:val="Заголовок 1 Знак"/>
    <w:basedOn w:val="DefaultParagraphFont"/>
    <w:qFormat/>
    <w:rsid w:val="00131f7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Заголовок 2 Знак"/>
    <w:basedOn w:val="DefaultParagraphFont"/>
    <w:semiHidden/>
    <w:qFormat/>
    <w:rsid w:val="00131f7e"/>
    <w:rPr>
      <w:rFonts w:ascii="Calibri Light" w:hAnsi="Calibri Light" w:eastAsia="Times New Roman" w:cs="Times New Roman"/>
      <w:b/>
      <w:bCs/>
      <w:i/>
      <w:iCs/>
      <w:sz w:val="28"/>
      <w:szCs w:val="28"/>
      <w:lang w:val="x-none" w:eastAsia="x-none"/>
    </w:rPr>
  </w:style>
  <w:style w:type="character" w:styleId="21" w:customStyle="1">
    <w:name w:val="Основной текст 2 Знак"/>
    <w:basedOn w:val="DefaultParagraphFont"/>
    <w:link w:val="BodyText2"/>
    <w:qFormat/>
    <w:rsid w:val="00131f7e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сноски Знак"/>
    <w:basedOn w:val="DefaultParagraphFont"/>
    <w:semiHidden/>
    <w:qFormat/>
    <w:rsid w:val="00131f7e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>
    <w:name w:val="Символ сноски"/>
    <w:semiHidden/>
    <w:qFormat/>
    <w:rsid w:val="00131f7e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sid w:val="00131f7e"/>
    <w:rPr>
      <w:color w:val="0000FF"/>
      <w:u w:val="single"/>
    </w:rPr>
  </w:style>
  <w:style w:type="character" w:styleId="Strong">
    <w:name w:val="Strong"/>
    <w:uiPriority w:val="22"/>
    <w:qFormat/>
    <w:rsid w:val="00131f7e"/>
    <w:rPr>
      <w:b/>
      <w:bCs/>
    </w:rPr>
  </w:style>
  <w:style w:type="character" w:styleId="Apple-converted-space" w:customStyle="1">
    <w:name w:val="apple-converted-space"/>
    <w:qFormat/>
    <w:rsid w:val="00131f7e"/>
    <w:rPr/>
  </w:style>
  <w:style w:type="character" w:styleId="FollowedHyperlink">
    <w:name w:val="FollowedHyperlink"/>
    <w:basedOn w:val="DefaultParagraphFont"/>
    <w:uiPriority w:val="99"/>
    <w:semiHidden/>
    <w:unhideWhenUsed/>
    <w:rsid w:val="00131f7e"/>
    <w:rPr>
      <w:color w:themeColor="followedHyperlink" w:val="954F72"/>
      <w:u w:val="single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5920a8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8" w:customStyle="1">
    <w:name w:val="Без интервала Знак"/>
    <w:basedOn w:val="DefaultParagraphFont"/>
    <w:link w:val="NoSpacing"/>
    <w:uiPriority w:val="1"/>
    <w:qFormat/>
    <w:rsid w:val="00c4165e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EndnoteReference">
    <w:name w:val="Endnote Reference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Carlito" w:hAnsi="Carlito" w:eastAsia="DejaVu Sans" w:cs="DejaVu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Normal"/>
    <w:rsid w:val="00035979"/>
    <w:pPr>
      <w:widowControl/>
      <w:ind w:left="283" w:hanging="283"/>
    </w:pPr>
    <w:rPr>
      <w:rFonts w:eastAsia="Times New Roman"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/>
  </w:style>
  <w:style w:type="paragraph" w:styleId="Subtitle">
    <w:name w:val="Subtitle"/>
    <w:basedOn w:val="Normal"/>
    <w:next w:val="Normal"/>
    <w:link w:val="Style12"/>
    <w:qFormat/>
    <w:rsid w:val="006e1ddb"/>
    <w:pPr>
      <w:widowControl/>
      <w:spacing w:before="0" w:after="60"/>
      <w:jc w:val="center"/>
      <w:outlineLvl w:val="1"/>
    </w:pPr>
    <w:rPr>
      <w:rFonts w:ascii="Cambria" w:hAnsi="Cambria" w:eastAsia="Times New Roman"/>
      <w:sz w:val="24"/>
      <w:szCs w:val="24"/>
    </w:rPr>
  </w:style>
  <w:style w:type="paragraph" w:styleId="Style22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6e11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rsid w:val="006e118d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link w:val="Style18"/>
    <w:uiPriority w:val="1"/>
    <w:qFormat/>
    <w:rsid w:val="00ca6dc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035979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List2">
    <w:name w:val="List 2"/>
    <w:basedOn w:val="Normal"/>
    <w:unhideWhenUsed/>
    <w:qFormat/>
    <w:rsid w:val="00131f7e"/>
    <w:pPr>
      <w:spacing w:before="0" w:after="0"/>
      <w:ind w:left="566" w:hanging="283"/>
      <w:contextualSpacing/>
    </w:pPr>
    <w:rPr/>
  </w:style>
  <w:style w:type="paragraph" w:styleId="Style23" w:customStyle="1">
    <w:name w:val="список с точками"/>
    <w:basedOn w:val="Normal"/>
    <w:qFormat/>
    <w:rsid w:val="00131f7e"/>
    <w:pPr>
      <w:widowControl/>
      <w:numPr>
        <w:ilvl w:val="0"/>
        <w:numId w:val="2"/>
      </w:numPr>
      <w:spacing w:lineRule="auto" w:line="312"/>
      <w:jc w:val="both"/>
    </w:pPr>
    <w:rPr>
      <w:rFonts w:eastAsia="Calibri"/>
      <w:sz w:val="24"/>
      <w:szCs w:val="24"/>
    </w:rPr>
  </w:style>
  <w:style w:type="paragraph" w:styleId="22" w:customStyle="1">
    <w:name w:val="Знак2"/>
    <w:basedOn w:val="Normal"/>
    <w:qFormat/>
    <w:rsid w:val="00131f7e"/>
    <w:pPr>
      <w:widowControl/>
      <w:tabs>
        <w:tab w:val="left" w:pos="708" w:leader="none"/>
      </w:tabs>
      <w:spacing w:lineRule="exact" w:line="240" w:before="0" w:after="160"/>
    </w:pPr>
    <w:rPr>
      <w:rFonts w:ascii="Verdana" w:hAnsi="Verdana" w:eastAsia="Times New Roman" w:cs="Verdana"/>
      <w:lang w:val="en-US" w:eastAsia="en-US"/>
    </w:rPr>
  </w:style>
  <w:style w:type="paragraph" w:styleId="BodyText2">
    <w:name w:val="Body Text 2"/>
    <w:basedOn w:val="Normal"/>
    <w:link w:val="21"/>
    <w:qFormat/>
    <w:rsid w:val="00131f7e"/>
    <w:pPr>
      <w:widowControl/>
      <w:spacing w:lineRule="auto" w:line="480" w:before="0" w:after="120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qFormat/>
    <w:rsid w:val="00131f7e"/>
    <w:pPr>
      <w:widowControl/>
      <w:spacing w:beforeAutospacing="1" w:afterAutospacing="1"/>
    </w:pPr>
    <w:rPr>
      <w:rFonts w:eastAsia="Times New Roman"/>
      <w:sz w:val="24"/>
      <w:szCs w:val="24"/>
    </w:rPr>
  </w:style>
  <w:style w:type="paragraph" w:styleId="FootnoteText">
    <w:name w:val="Footnote Text"/>
    <w:basedOn w:val="Normal"/>
    <w:link w:val="Style15"/>
    <w:semiHidden/>
    <w:rsid w:val="00131f7e"/>
    <w:pPr>
      <w:widowControl/>
    </w:pPr>
    <w:rPr>
      <w:rFonts w:eastAsia="Times New Roman"/>
    </w:rPr>
  </w:style>
  <w:style w:type="paragraph" w:styleId="Style24" w:customStyle="1">
    <w:name w:val="Для программ ФГОС"/>
    <w:basedOn w:val="Normal"/>
    <w:qFormat/>
    <w:rsid w:val="00131f7e"/>
    <w:pPr>
      <w:widowControl/>
      <w:ind w:firstLine="709"/>
      <w:jc w:val="both"/>
    </w:pPr>
    <w:rPr>
      <w:rFonts w:eastAsia="Times New Roman"/>
      <w:sz w:val="24"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5920a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007"/>
    <w:pPr>
      <w:spacing w:before="0" w:after="0"/>
      <w:ind w:left="720" w:hanging="0"/>
      <w:contextualSpacing/>
    </w:pPr>
    <w:rPr/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rsid w:val="00ae789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uiPriority w:val="39"/>
    <w:rsid w:val="007f2284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rsid w:val="00be23ce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uiPriority w:val="39"/>
    <w:rsid w:val="00100c1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5a31a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hyperlink" Target="https://znanium.com/catalog/product/988422" TargetMode="External"/><Relationship Id="rId9" Type="http://schemas.openxmlformats.org/officeDocument/2006/relationships/hyperlink" Target="http://znanium.com/" TargetMode="External"/><Relationship Id="rId10" Type="http://schemas.openxmlformats.org/officeDocument/2006/relationships/hyperlink" Target="https://ru.opensuse.org/" TargetMode="Externa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notes" Target="footnotes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Application>Collabora_Office/23.05.3.1$Linux_X86_64 LibreOffice_project/403de153e12fced8f0564b400b4f434a8101b259</Application>
  <AppVersion>15.0000</AppVersion>
  <Pages>17</Pages>
  <Words>3718</Words>
  <Characters>28544</Characters>
  <CharactersWithSpaces>31701</CharactersWithSpaces>
  <Paragraphs>595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2020-10-01T11:35:00Z</dcterms:created>
  <dc:creator>Admin</dc:creator>
  <dc:description/>
  <dc:language>ru-RU</dc:language>
  <cp:lastModifiedBy/>
  <cp:lastPrinted>2021-10-13T06:06:00Z</cp:lastPrinted>
  <dcterms:modified xsi:type="dcterms:W3CDTF">2023-09-19T11:53:12Z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