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>
        <w:rPr>
          <w:rFonts w:eastAsia="PMingLiU"/>
          <w:b/>
          <w:i/>
          <w:sz w:val="22"/>
          <w:szCs w:val="22"/>
        </w:rPr>
        <w:t xml:space="preserve">Приложение </w:t>
      </w:r>
      <w:r>
        <w:rPr>
          <w:rFonts w:eastAsia="PMingLiU"/>
          <w:b/>
          <w:i/>
          <w:lang w:val="en-US"/>
        </w:rPr>
        <w:t>II</w:t>
      </w:r>
      <w:r>
        <w:rPr>
          <w:rFonts w:eastAsia="PMingLiU"/>
          <w:b/>
          <w:i/>
        </w:rPr>
        <w:t>.5</w:t>
      </w:r>
    </w:p>
    <w:p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программе СПО 10.02.04 «Обеспечение информационной безопасности телекоммуникационных систем»</w:t>
      </w:r>
    </w:p>
    <w:p>
      <w:pPr>
        <w:ind w:firstLine="708"/>
        <w:jc w:val="right"/>
        <w:rPr>
          <w:i/>
          <w:sz w:val="22"/>
          <w:szCs w:val="22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ПРОФЕССИОНАЛЬНОГО МОДУЛЯ</w:t>
      </w: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ПМ.05.</w:t>
      </w: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Технология эксплуатации сетей электросвязи</w:t>
      </w: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>
      <w:pPr>
        <w:shd w:val="clear" w:color="auto" w:fill="FFFFFF"/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>Составитель:</w:t>
      </w:r>
    </w:p>
    <w:p>
      <w:pPr>
        <w:shd w:val="clear" w:color="auto" w:fill="FFFFFF"/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>Кабирова Эльмира Ринатовна, преподаватель ГБПОУ УКРТБ</w:t>
      </w:r>
    </w:p>
    <w:p>
      <w:pPr>
        <w:shd w:val="clear" w:color="auto" w:fill="FFFFFF"/>
        <w:spacing w:before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Якупова Асия Салиховна, преподаватель ГБПОУ УКРТБ</w:t>
      </w:r>
    </w:p>
    <w:p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tbl>
      <w:tblPr>
        <w:tblStyle w:val="19"/>
        <w:tblW w:w="11421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2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2" w:type="dxa"/>
          </w:tcPr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hanging="360"/>
        <w:rPr>
          <w:b/>
          <w:bCs/>
          <w:color w:val="000000"/>
          <w:spacing w:val="-1"/>
        </w:rPr>
        <w:sectPr>
          <w:footerReference r:id="rId4" w:type="default"/>
          <w:pgSz w:w="11899" w:h="16838"/>
          <w:pgMar w:top="1134" w:right="567" w:bottom="1134" w:left="1418" w:header="720" w:footer="720" w:gutter="0"/>
          <w:cols w:space="60" w:num="1"/>
        </w:sectPr>
      </w:pPr>
    </w:p>
    <w:p>
      <w:pPr>
        <w:shd w:val="clear" w:color="auto" w:fill="FFFFFF"/>
        <w:spacing w:before="283" w:line="360" w:lineRule="auto"/>
        <w:jc w:val="center"/>
        <w:rPr>
          <w:rFonts w:eastAsia="PMingLiU"/>
          <w:b/>
        </w:rPr>
      </w:pPr>
      <w:r>
        <w:rPr>
          <w:b/>
          <w:bCs/>
          <w:color w:val="000000"/>
        </w:rPr>
        <w:t xml:space="preserve">1. </w:t>
      </w:r>
      <w:r>
        <w:rPr>
          <w:rFonts w:eastAsia="PMingLiU"/>
          <w:b/>
        </w:rPr>
        <w:t>ОБЩАЯ ХАРАКТЕРИСТИКА РАБОЧЕЙ ПРОГРАММЫ ПРОФЕССИОНАЛЬНОГО МОДУЛЯ</w:t>
      </w:r>
    </w:p>
    <w:p>
      <w:pPr>
        <w:tabs>
          <w:tab w:val="left" w:pos="0"/>
        </w:tabs>
        <w:jc w:val="center"/>
        <w:rPr>
          <w:i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ПМ.05.Технология эксплуатации сетей электросвязи</w:t>
            </w:r>
          </w:p>
        </w:tc>
      </w:tr>
    </w:tbl>
    <w:p>
      <w:pPr>
        <w:tabs>
          <w:tab w:val="left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профессионального модуля</w:t>
      </w:r>
    </w:p>
    <w:p>
      <w:pPr>
        <w:tabs>
          <w:tab w:val="left" w:pos="0"/>
        </w:tabs>
        <w:ind w:firstLine="720"/>
        <w:rPr>
          <w:sz w:val="28"/>
          <w:szCs w:val="28"/>
        </w:rPr>
      </w:pPr>
    </w:p>
    <w:p>
      <w:pPr>
        <w:jc w:val="both"/>
        <w:rPr>
          <w:rFonts w:eastAsia="PMingLiU"/>
          <w:b/>
          <w:sz w:val="28"/>
          <w:szCs w:val="28"/>
        </w:rPr>
      </w:pPr>
      <w:r>
        <w:rPr>
          <w:b/>
          <w:sz w:val="28"/>
          <w:szCs w:val="28"/>
        </w:rPr>
        <w:t xml:space="preserve">1.1. Цель и </w:t>
      </w:r>
      <w:r>
        <w:rPr>
          <w:rFonts w:eastAsia="PMingLiU"/>
          <w:b/>
          <w:sz w:val="28"/>
          <w:szCs w:val="28"/>
        </w:rPr>
        <w:t xml:space="preserve"> планируемые результаты освоения профессионального модуля</w:t>
      </w:r>
    </w:p>
    <w:p>
      <w:pPr>
        <w:jc w:val="both"/>
        <w:rPr>
          <w:sz w:val="28"/>
          <w:szCs w:val="28"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>
        <w:rPr>
          <w:sz w:val="28"/>
          <w:szCs w:val="28"/>
        </w:rPr>
        <w:t>Технология эксплуатации сетей электросвязи</w:t>
      </w:r>
      <w:r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Перечень общих компетенций:</w:t>
      </w: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iCs/>
              </w:rPr>
              <w:t>ОК 01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b/>
                <w:iCs/>
              </w:rPr>
            </w:pPr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02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03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04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05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06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>
            <w:pPr>
              <w:contextualSpacing/>
            </w:pPr>
            <w:r>
              <w:t xml:space="preserve">(в ред. </w:t>
            </w:r>
            <w:r>
              <w:fldChar w:fldCharType="begin"/>
            </w:r>
            <w:r>
              <w:instrText xml:space="preserve"> HYPERLINK "http://login.consultant.ru/link/?req=doc&amp;base=LAW&amp;n=374847&amp;date=27.04.2022&amp;dst=100246&amp;field=134" </w:instrText>
            </w:r>
            <w:r>
              <w:fldChar w:fldCharType="separate"/>
            </w:r>
            <w:r>
              <w:rPr>
                <w:rStyle w:val="8"/>
              </w:rPr>
              <w:t>Приказа</w:t>
            </w:r>
            <w:r>
              <w:rPr>
                <w:rStyle w:val="8"/>
              </w:rPr>
              <w:fldChar w:fldCharType="end"/>
            </w:r>
            <w:r>
              <w:t xml:space="preserve"> Минпросвещения России от 17.12.2020 N 747)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07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right="-37"/>
              <w:contextualSpacing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08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09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10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 xml:space="preserve">Пользоваться профессиональной документацией на государственном и иностранном языках. (в ред. </w:t>
            </w:r>
            <w:r>
              <w:fldChar w:fldCharType="begin"/>
            </w:r>
            <w:r>
              <w:instrText xml:space="preserve"> HYPERLINK "http://login.consultant.ru/link/?req=doc&amp;base=LAW&amp;n=374847&amp;date=27.04.2022&amp;dst=100248&amp;field=134" </w:instrText>
            </w:r>
            <w:r>
              <w:fldChar w:fldCharType="separate"/>
            </w:r>
            <w:r>
              <w:rPr>
                <w:rStyle w:val="8"/>
              </w:rPr>
              <w:t>Приказа</w:t>
            </w:r>
            <w:r>
              <w:rPr>
                <w:rStyle w:val="8"/>
              </w:rPr>
              <w:fldChar w:fldCharType="end"/>
            </w:r>
            <w:r>
              <w:t xml:space="preserve"> Минпросвещения России от 17.12.2020 N 747)</w:t>
            </w:r>
          </w:p>
        </w:tc>
      </w:tr>
    </w:tbl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bCs/>
          <w:iCs/>
          <w:sz w:val="28"/>
          <w:szCs w:val="28"/>
        </w:rPr>
        <w:t xml:space="preserve">Перечень </w:t>
      </w:r>
      <w:r>
        <w:rPr>
          <w:rFonts w:eastAsia="PMingLiU"/>
          <w:sz w:val="28"/>
          <w:szCs w:val="28"/>
        </w:rPr>
        <w:t>профессиональных</w:t>
      </w:r>
      <w:r>
        <w:rPr>
          <w:rFonts w:eastAsia="PMingLiU"/>
          <w:bCs/>
          <w:iCs/>
          <w:sz w:val="28"/>
          <w:szCs w:val="28"/>
        </w:rPr>
        <w:t xml:space="preserve"> компетенций</w:t>
      </w: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t>ПК 5.1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r>
              <w:t>Производить установку, монтаж, настройку и испытания компьютерных и транспортных информационно-телекоммуникационных систем и сетей.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t>ПК 5.2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r>
              <w:t>Проводить техническое обслуживание, диагностику , устранение неисправностей и ремонт компьютерных и транспортных информационно-телекоммуникационных систем и сетей</w:t>
            </w:r>
          </w:p>
        </w:tc>
      </w:tr>
    </w:tbl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В ходе освоения профессионального модуля учитывается движение к достижению личностных результатов обучающимися ЛР 13, 16</w:t>
      </w: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вариативной части модуля обучающийся должен:</w:t>
      </w:r>
    </w:p>
    <w:p>
      <w:pPr>
        <w:jc w:val="both"/>
        <w:rPr>
          <w:sz w:val="28"/>
          <w:szCs w:val="28"/>
        </w:rPr>
      </w:pP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Иметь практический опыт в</w:t>
            </w:r>
          </w:p>
        </w:tc>
        <w:tc>
          <w:tcPr>
            <w:tcW w:w="8334" w:type="dxa"/>
          </w:tcPr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установки, монтажа, настройки и испытаний технических средств защиты информации от утечки по техническим каналам;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проведения технического обслуживания и ремонта технических средств защиты информации от утечки по техническим каналам;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защиты информации от утечки по техническим каналам с использованием технических средств защиты в соответствии с предъявляемыми требованиями;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проведение измерений параметров фоновых шумов, а также физических полей, создаваемых техническими средствами защиты информации;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выявление технических каналов утечки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8334" w:type="dxa"/>
          </w:tcPr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-составлять нормативную документацию (инструкции) по эксплуатационно-техническому обслуживанию сооружений, сетей и оборудования связи, по программам испытаний (ПК-9);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организовать и осуществить проверку технического состояния и оценить остаток ресурса сооружений, оборудования и средств связи, применить современные методы их обслуживания и ремонта;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осуществлять поиск и устранение неисправностей, повысить надежность и готовность сетей;</w:t>
            </w:r>
          </w:p>
          <w:p>
            <w:pPr>
              <w:tabs>
                <w:tab w:val="left" w:pos="0"/>
              </w:tabs>
              <w:jc w:val="both"/>
            </w:pPr>
            <w:r>
              <w:rPr>
                <w:i/>
                <w:sz w:val="22"/>
                <w:szCs w:val="22"/>
              </w:rPr>
              <w:t>- составить заявку на оборудование, измерительные устройства и запасные части, подготовить техническую документацию на ремонт и восстановление работоспособности оборудования, средств, систем и сетей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8334" w:type="dxa"/>
          </w:tcPr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-знать метрологические принципы и владеть навыками инструментальных измерений, используемых в области инфокоммуникационных технологий и систем связи - способов защиты информации от утечки по техническим каналам с использованием технических средств защиты;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порядок и правила ведения эксплуатационной документации на технические средства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основных типов технических средств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организацию и содержание технического обслуживания и ремонта технических средств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bCs/>
              </w:rPr>
            </w:pPr>
            <w:r>
              <w:rPr>
                <w:rFonts w:eastAsia="Calibri"/>
                <w:i/>
                <w:sz w:val="22"/>
                <w:szCs w:val="22"/>
              </w:rPr>
              <w:t>- законодательства в области информационной безопасности, структуру государственной системы защиты информации, нормативных актов уполномоченных органов исполнительной власти, национальных стандартов и других методических документов в области информационной безопасности;</w:t>
            </w:r>
          </w:p>
        </w:tc>
      </w:tr>
    </w:tbl>
    <w:p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>
      <w:pPr>
        <w:jc w:val="both"/>
        <w:rPr>
          <w:i/>
          <w:color w:val="993300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Количество часов на освоение программы профессионального модуля</w:t>
      </w:r>
    </w:p>
    <w:p>
      <w:pPr>
        <w:ind w:firstLine="720"/>
        <w:rPr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Всего – 164 часа, в том числе: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- 164 часа вариативной части, направленных на усиление обязательной части программы учебной дисциплины.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851" w:right="851" w:bottom="85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1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lang w:val="zh-CN"/>
        </w:rPr>
      </w:pPr>
      <w:r>
        <w:rPr>
          <w:b/>
          <w:caps/>
          <w:sz w:val="28"/>
          <w:szCs w:val="28"/>
        </w:rPr>
        <w:t>3. СТРУКТУРА и содержание профессионального модуля</w:t>
      </w:r>
    </w:p>
    <w:p>
      <w:pPr>
        <w:pStyle w:val="1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Структура профессионального модуля </w:t>
      </w:r>
    </w:p>
    <w:tbl>
      <w:tblPr>
        <w:tblStyle w:val="5"/>
        <w:tblW w:w="5247" w:type="pct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035"/>
        <w:gridCol w:w="1155"/>
        <w:gridCol w:w="879"/>
        <w:gridCol w:w="1973"/>
        <w:gridCol w:w="1559"/>
        <w:gridCol w:w="1426"/>
        <w:gridCol w:w="1132"/>
        <w:gridCol w:w="1240"/>
        <w:gridCol w:w="1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0" w:type="pct"/>
            <w:vMerge w:val="restart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разделов профессионального модуля</w:t>
            </w:r>
            <w:r>
              <w:rPr>
                <w:rStyle w:val="6"/>
                <w:b/>
              </w:rPr>
              <w:footnoteReference w:id="0" w:customMarkFollows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Суммарный объем нагрузки, час</w:t>
            </w:r>
          </w:p>
          <w:p>
            <w:pPr>
              <w:pStyle w:val="18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Объем профессионального модуля, час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0" w:type="pct"/>
            <w:vMerge w:val="continue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1276" w:type="pct"/>
            <w:vMerge w:val="continue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65" w:type="pct"/>
            <w:vMerge w:val="continue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>
            <w:pPr>
              <w:pStyle w:val="18"/>
              <w:ind w:left="0" w:right="113" w:hanging="15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440" w:type="pct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</w:pPr>
            <w:r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>
            <w:pPr>
              <w:pStyle w:val="18"/>
              <w:ind w:left="0" w:firstLine="0"/>
              <w:jc w:val="center"/>
              <w:rPr>
                <w:i/>
              </w:rPr>
            </w:pPr>
            <w:r>
              <w:t>часов</w:t>
            </w:r>
          </w:p>
        </w:tc>
        <w:tc>
          <w:tcPr>
            <w:tcW w:w="451" w:type="pct"/>
            <w:vAlign w:val="center"/>
          </w:tcPr>
          <w:p>
            <w:pPr>
              <w:pStyle w:val="18"/>
              <w:ind w:left="0" w:firstLine="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Учебная,</w:t>
            </w:r>
          </w:p>
          <w:p>
            <w:pPr>
              <w:pStyle w:val="18"/>
              <w:ind w:left="0" w:firstLine="0"/>
              <w:jc w:val="center"/>
            </w:pPr>
            <w: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Производственная (по профилю специальности),</w:t>
            </w:r>
            <w:r>
              <w:t>часов</w:t>
            </w:r>
          </w:p>
          <w:p>
            <w:pPr>
              <w:pStyle w:val="18"/>
              <w:ind w:left="0" w:firstLine="0"/>
              <w:jc w:val="center"/>
            </w:pPr>
          </w:p>
        </w:tc>
        <w:tc>
          <w:tcPr>
            <w:tcW w:w="323" w:type="pct"/>
            <w:vMerge w:val="continue"/>
          </w:tcPr>
          <w:p>
            <w:pPr>
              <w:pStyle w:val="18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" w:type="pct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0" w:type="pct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ПК 5.1</w:t>
            </w:r>
          </w:p>
          <w:p>
            <w:pPr>
              <w:rPr>
                <w:b/>
              </w:rPr>
            </w:pPr>
            <w:r>
              <w:rPr>
                <w:b/>
              </w:rPr>
              <w:t>ПК 5.2</w:t>
            </w:r>
          </w:p>
          <w:p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МДК 5.1 </w:t>
            </w:r>
            <w:r>
              <w:t>Технология монтажа и обслуживания компьютерных сетей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</w:pPr>
            <w:r>
              <w:t>30</w:t>
            </w:r>
          </w:p>
        </w:tc>
        <w:tc>
          <w:tcPr>
            <w:tcW w:w="493" w:type="pct"/>
            <w:shd w:val="clear" w:color="auto" w:fill="auto"/>
          </w:tcPr>
          <w:p>
            <w:pPr>
              <w:pStyle w:val="18"/>
              <w:ind w:left="0" w:firstLine="0"/>
              <w:jc w:val="center"/>
            </w:pPr>
            <w:r>
              <w:t>-</w:t>
            </w:r>
          </w:p>
        </w:tc>
        <w:tc>
          <w:tcPr>
            <w:tcW w:w="451" w:type="pct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pct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0" w:type="pct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МДК5.2 </w:t>
            </w:r>
            <w:r>
              <w:t>Технология монтажа и обслуживания транспортных сетей</w:t>
            </w:r>
          </w:p>
        </w:tc>
        <w:tc>
          <w:tcPr>
            <w:tcW w:w="365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pStyle w:val="18"/>
              <w:ind w:left="0" w:firstLine="0"/>
              <w:jc w:val="center"/>
            </w:pPr>
            <w:r>
              <w:t>22</w:t>
            </w:r>
          </w:p>
        </w:tc>
        <w:tc>
          <w:tcPr>
            <w:tcW w:w="493" w:type="pct"/>
            <w:shd w:val="clear" w:color="auto" w:fill="auto"/>
          </w:tcPr>
          <w:p>
            <w:pPr>
              <w:pStyle w:val="18"/>
              <w:ind w:left="0" w:firstLine="0"/>
              <w:jc w:val="center"/>
            </w:pPr>
            <w:r>
              <w:t>-</w:t>
            </w:r>
          </w:p>
        </w:tc>
        <w:tc>
          <w:tcPr>
            <w:tcW w:w="451" w:type="pct"/>
            <w:vAlign w:val="center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</w:tcPr>
          <w:p>
            <w:pPr>
              <w:pStyle w:val="1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</w:tcPr>
          <w:p>
            <w:pPr>
              <w:rPr>
                <w:b/>
              </w:rPr>
            </w:pPr>
            <w:r>
              <w:rPr>
                <w:b/>
              </w:rPr>
              <w:t>ПК 5.1</w:t>
            </w:r>
          </w:p>
          <w:p>
            <w:pPr>
              <w:rPr>
                <w:b/>
              </w:rPr>
            </w:pPr>
            <w:r>
              <w:rPr>
                <w:b/>
              </w:rPr>
              <w:t>ПК 5.2</w:t>
            </w:r>
          </w:p>
          <w:p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6" w:type="pct"/>
            <w:gridSpan w:val="4"/>
            <w:shd w:val="clear" w:color="auto" w:fill="BFBFBF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58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2" w:type="pct"/>
            <w:shd w:val="clear" w:color="auto" w:fill="BFBFBF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23" w:type="pct"/>
            <w:shd w:val="clear" w:color="auto" w:fill="BFBFBF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</w:tcPr>
          <w:p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Промежуточная аттестация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624" w:type="pct"/>
            <w:shd w:val="clear" w:color="auto" w:fill="auto"/>
          </w:tcPr>
          <w:p>
            <w:pPr>
              <w:pStyle w:val="18"/>
              <w:ind w:left="0" w:firstLine="0"/>
              <w:jc w:val="center"/>
            </w:pPr>
          </w:p>
        </w:tc>
        <w:tc>
          <w:tcPr>
            <w:tcW w:w="493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451" w:type="pct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58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</w:p>
        </w:tc>
        <w:tc>
          <w:tcPr>
            <w:tcW w:w="323" w:type="pct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</w:tcPr>
          <w:p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78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24" w:type="pct"/>
            <w:shd w:val="clear" w:color="auto" w:fill="auto"/>
          </w:tcPr>
          <w:p>
            <w:pPr>
              <w:pStyle w:val="18"/>
              <w:ind w:left="0" w:firstLine="0"/>
              <w:jc w:val="center"/>
            </w:pPr>
            <w:r>
              <w:t>52</w:t>
            </w:r>
          </w:p>
        </w:tc>
        <w:tc>
          <w:tcPr>
            <w:tcW w:w="493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pct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2" w:type="pct"/>
            <w:shd w:val="clear" w:color="auto" w:fill="auto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pct"/>
          </w:tcPr>
          <w:p>
            <w:pPr>
              <w:pStyle w:val="18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i/>
        </w:rPr>
      </w:pPr>
    </w:p>
    <w:p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2.2. </w:t>
      </w:r>
      <w:r>
        <w:rPr>
          <w:b/>
          <w:sz w:val="28"/>
          <w:szCs w:val="28"/>
        </w:rPr>
        <w:t>Тематический план и содержание профессионального модуля (ПМ)</w:t>
      </w:r>
    </w:p>
    <w:p>
      <w:pPr>
        <w:rPr>
          <w:lang w:val="zh-CN"/>
        </w:rPr>
      </w:pPr>
    </w:p>
    <w:tbl>
      <w:tblPr>
        <w:tblStyle w:val="5"/>
        <w:tblW w:w="506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79"/>
        <w:gridCol w:w="9881"/>
        <w:gridCol w:w="1081"/>
        <w:gridCol w:w="6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12" w:type="pct"/>
            <w:gridSpan w:val="3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shd w:val="clear" w:color="auto" w:fill="BFBFB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2" w:type="pct"/>
            <w:gridSpan w:val="3"/>
            <w:shd w:val="clear" w:color="auto" w:fill="BFBFBF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4" w:type="pct"/>
            <w:shd w:val="clear" w:color="auto" w:fill="BFBFBF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1. 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Монтаж и эксплуатация компьютерных сетей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МДК 5.1 Технология монтажа и обслуживания компьютерных сетей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ема 1.1.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Основные принципы построения компьютерных сетей</w:t>
            </w:r>
          </w:p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Теоретические основы компьютерных сетей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Требования, предъявляемые к компьютерным сетям: производительность, надежность, безопасность, расширяемость, прозрачность, поддержка различных видов трафика, управляемость, совместимость 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Способы соединения компьютеров для совместного использования файлов</w:t>
            </w:r>
          </w:p>
          <w:p>
            <w:pPr>
              <w:rPr>
                <w:lang w:eastAsia="en-US"/>
              </w:rPr>
            </w:pPr>
            <w:r>
              <w:rPr>
                <w:bCs/>
              </w:rPr>
              <w:t>Назначение и функции компьютерных сетей. Упрощенная структурная схема сети передачи данных.  Основные компоненты компьютерных сетей: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клиенты,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рабочие станции, хосты, физическая среда, промежуточные устройства.  Различные способы соединения компьютеров: прямое соединение, удаленное соединение, соединение компьютеров в  локальную сеть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Классификация компьютерных сетей</w:t>
            </w:r>
          </w:p>
          <w:p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компьютерных  сетей по территориальной удаленности узлов: локальная, территориально-распределенная, корпоративная, городская, региональная, глобальная, сети кампусов и  отделов. </w:t>
            </w:r>
          </w:p>
          <w:p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Классификация  компьютерных сетей по способам администрирования: одноранговые сети, сети клиент-сервер.   Принципы организации связи в одноранговых сетях и сетях клиент-сервер. Типы серверов: файловые, печати, приложений, сообщений, баз данных.  Преимущества и  недостатки одноранговых сетей и сетей клиент-сервер.</w:t>
            </w:r>
          </w:p>
          <w:p>
            <w:pPr>
              <w:rPr>
                <w:lang w:eastAsia="en-US"/>
              </w:rPr>
            </w:pPr>
            <w:r>
              <w:t>Классификация  компьютерных сетей по способам коммутации.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Дейтаграммные сети, </w:t>
            </w:r>
            <w:r>
              <w:t> с</w:t>
            </w:r>
            <w:r>
              <w:rPr>
                <w:bCs/>
              </w:rPr>
              <w:t>ети</w:t>
            </w:r>
            <w:r>
              <w:t xml:space="preserve">, </w:t>
            </w:r>
            <w:r>
              <w:rPr>
                <w:bCs/>
              </w:rPr>
              <w:t>основанные на логических соединениях</w:t>
            </w:r>
            <w:r>
              <w:t xml:space="preserve">, </w:t>
            </w:r>
            <w:r>
              <w:rPr>
                <w:bCs/>
              </w:rPr>
              <w:t>сети</w:t>
            </w:r>
            <w:r>
              <w:t xml:space="preserve">, </w:t>
            </w:r>
            <w:r>
              <w:rPr>
                <w:bCs/>
              </w:rPr>
              <w:t xml:space="preserve">основанные на виртуальных каналах. Классификация компьютерных сетей по технологическим аспектам           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404" w:type="pc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«Способы монтажа кабельных систем передачи данных»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«Одножильные коннекторы: их применение в кабельных системах, варианты применения»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«Распределяющее оборудование на базе IDC»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«Монтаж конечного распределяющего оборудования на базе IDC»;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Тестирование трактов и линий передачи сигналов, практическое использование СКС. Нахождение и удаление дефектов;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t>«Проектирование СКС»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Тема 1.2.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Открытые системы и модель OSI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 Основные понятия «открытых» систем. Модель OSІ: общая характеристика модели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Понятие "открытая система", принцип "открытости" как необходимое условие взаимодействия производителей коммуникационного оборудования, разработчиков программного обеспечения Семь уровней эталонной модели. Стандартизация сетей: понятие «открытая система»; модульность и стандартизация; стандартные стеки коммуникационных протоколов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1.3.</w:t>
            </w:r>
            <w:r>
              <w:rPr>
                <w:lang w:eastAsia="en-US"/>
              </w:rPr>
              <w:t xml:space="preserve"> Локальные сети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tabs>
                <w:tab w:val="left" w:pos="0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1. Основы локальных сетей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Сетевые топологии локальных сетей: физическая, логическая, электрическая топологии. Сети с шинной топологией, с кольцевой топологией. Звездообразные сети, ячеистая топология,  смешанные топологии. Сравнительные характеристики  базовых топологий компьютерных сетей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Стандартные архитектуры локальных сетей</w:t>
            </w:r>
          </w:p>
          <w:p>
            <w:pPr>
              <w:rPr>
                <w:lang w:val="en-US" w:eastAsia="en-US"/>
              </w:rPr>
            </w:pPr>
            <w:r>
              <w:rPr>
                <w:bCs/>
              </w:rPr>
              <w:t xml:space="preserve">Структура стандартов </w:t>
            </w:r>
            <w:r>
              <w:rPr>
                <w:bCs/>
                <w:lang w:val="en-US"/>
              </w:rPr>
              <w:t>IEEE </w:t>
            </w:r>
            <w:r>
              <w:rPr>
                <w:bCs/>
              </w:rPr>
              <w:t>802.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Протоколы стандарта IEEE. 802.х 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Тема 1.4.</w:t>
            </w:r>
            <w:r>
              <w:rPr>
                <w:lang w:eastAsia="en-US"/>
              </w:rPr>
              <w:t xml:space="preserve"> Сетевые технологии локальных сетей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Технология  </w:t>
            </w:r>
            <w:r>
              <w:rPr>
                <w:b/>
                <w:lang w:val="en-US" w:eastAsia="en-US"/>
              </w:rPr>
              <w:t>Ethernet</w:t>
            </w:r>
            <w:r>
              <w:rPr>
                <w:b/>
                <w:lang w:eastAsia="en-US"/>
              </w:rPr>
              <w:t xml:space="preserve">. Стандарты  </w:t>
            </w:r>
            <w:r>
              <w:rPr>
                <w:b/>
                <w:lang w:val="en-US" w:eastAsia="en-US"/>
              </w:rPr>
              <w:t>Ethernet</w:t>
            </w:r>
          </w:p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Метод доступа к физической среде передачи данных C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M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 xml:space="preserve">.  Возникновение коллизий.  Структура кадра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.  </w:t>
            </w:r>
            <w:r>
              <w:rPr>
                <w:bCs/>
                <w:iCs/>
                <w:lang w:eastAsia="en-US"/>
              </w:rPr>
              <w:t xml:space="preserve"> Адресация в сетях </w:t>
            </w:r>
            <w:r>
              <w:rPr>
                <w:bCs/>
                <w:iCs/>
                <w:lang w:val="en-US" w:eastAsia="en-US"/>
              </w:rPr>
              <w:t>Ethernet</w:t>
            </w:r>
            <w:r>
              <w:rPr>
                <w:bCs/>
                <w:iCs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 xml:space="preserve">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Стандарт 10 Мбит/с: 10 </w:t>
            </w:r>
            <w:r>
              <w:rPr>
                <w:lang w:val="en-US" w:eastAsia="en-US"/>
              </w:rPr>
              <w:t>Base</w:t>
            </w:r>
            <w:r>
              <w:rPr>
                <w:lang w:eastAsia="en-US"/>
              </w:rPr>
              <w:t xml:space="preserve"> 5, 10 </w:t>
            </w:r>
            <w:r>
              <w:rPr>
                <w:lang w:val="en-US" w:eastAsia="en-US"/>
              </w:rPr>
              <w:t>Base</w:t>
            </w:r>
            <w:r>
              <w:rPr>
                <w:lang w:eastAsia="en-US"/>
              </w:rPr>
              <w:t xml:space="preserve"> 2, 10 </w:t>
            </w:r>
            <w:r>
              <w:rPr>
                <w:lang w:val="en-US" w:eastAsia="en-US"/>
              </w:rPr>
              <w:t>Base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 xml:space="preserve">, 10 </w:t>
            </w:r>
            <w:r>
              <w:rPr>
                <w:lang w:val="en-US" w:eastAsia="en-US"/>
              </w:rPr>
              <w:t>Base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 xml:space="preserve">. 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Стандарты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val="en-US" w:eastAsia="en-US"/>
              </w:rPr>
              <w:t>Fast</w: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  100  Мбит/с,  </w:t>
            </w:r>
            <w:r>
              <w:rPr>
                <w:lang w:val="en-US" w:eastAsia="en-US"/>
              </w:rPr>
              <w:t>Gigabit</w: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 1 Гбит/с, 10 Гбит/с. Правила установки  </w:t>
            </w:r>
            <w:r>
              <w:rPr>
                <w:lang w:val="en-US" w:eastAsia="en-US"/>
              </w:rPr>
              <w:t>Ethernet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Технология   </w:t>
            </w:r>
            <w:r>
              <w:rPr>
                <w:b/>
                <w:lang w:val="en-US" w:eastAsia="en-US"/>
              </w:rPr>
              <w:t>Token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Ring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Топология  сети   </w:t>
            </w:r>
            <w:r>
              <w:rPr>
                <w:lang w:val="en-US" w:eastAsia="en-US"/>
              </w:rPr>
              <w:t>Token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Ring</w:t>
            </w:r>
            <w:r>
              <w:rPr>
                <w:lang w:eastAsia="en-US"/>
              </w:rPr>
              <w:t>, протокол  доступа к сети. Структура кадра Token Ring. Принципы коммутации в Token Ring, управление кольцом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Технология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lang w:val="en-US" w:eastAsia="en-US"/>
              </w:rPr>
              <w:t>FDDI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сети  </w:t>
            </w:r>
            <w:r>
              <w:rPr>
                <w:lang w:val="en-US" w:eastAsia="en-US"/>
              </w:rPr>
              <w:t>FDDI</w:t>
            </w:r>
            <w:r>
              <w:rPr>
                <w:lang w:eastAsia="en-US"/>
              </w:rPr>
              <w:t xml:space="preserve">. Принцип действия  </w:t>
            </w:r>
            <w:r>
              <w:rPr>
                <w:lang w:val="en-US" w:eastAsia="en-US"/>
              </w:rPr>
              <w:t>FDDI</w:t>
            </w:r>
            <w:r>
              <w:rPr>
                <w:lang w:eastAsia="en-US"/>
              </w:rPr>
              <w:t xml:space="preserve">. Спецификации </w:t>
            </w:r>
            <w:r>
              <w:rPr>
                <w:lang w:val="en-US" w:eastAsia="en-US"/>
              </w:rPr>
              <w:t>FDDI</w:t>
            </w:r>
            <w:r>
              <w:rPr>
                <w:lang w:eastAsia="en-US"/>
              </w:rPr>
              <w:t xml:space="preserve">.Сравнительные характеристики спецификаций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Token Ring, </w:t>
            </w:r>
            <w:r>
              <w:rPr>
                <w:lang w:val="en-US" w:eastAsia="en-US"/>
              </w:rPr>
              <w:t>FDDI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Беспроводные сети. Стандарт </w:t>
            </w:r>
            <w:r>
              <w:rPr>
                <w:b/>
                <w:lang w:val="en-US" w:eastAsia="en-US"/>
              </w:rPr>
              <w:t>Wi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Fi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Структура беспроводной сети.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Режимы работы беспроводной сети: клиент–сервер, точка-точка. Методы доступа к радиоканалу. Современные стандарты беспроводного доступа: 802.11a, 802.11b и 802.11g.  Стандарт Bluetooth. Стандарт Wi-Fi: основные характеристики стандарта, классы трафика, мобильность в сетях Wi-Fi. Стандарт Wi-Fi: основные характеристики стандарта, классы трафика, мобильность в сетях Wi-Fi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1.5.</w:t>
            </w:r>
            <w:r>
              <w:rPr>
                <w:lang w:eastAsia="en-US"/>
              </w:rPr>
              <w:t xml:space="preserve"> Аппаратные и программные компоненты локальных сетей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Компьютеры – центры обработки данных в сети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Общие требования к компьютерам: соотношение цена / производительность, масштабируемость, надежность.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Базовая конфигурация компьютера: устройство компьютера, назначение и взаимодействие отдельных блоков материнской платы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keepNext/>
              <w:tabs>
                <w:tab w:val="left" w:pos="567"/>
              </w:tabs>
              <w:outlineLvl w:val="3"/>
              <w:rPr>
                <w:b/>
                <w:snapToGrid w:val="0"/>
              </w:rPr>
            </w:pPr>
            <w:r>
              <w:rPr>
                <w:b/>
                <w:bCs/>
              </w:rPr>
              <w:t xml:space="preserve">2. Коммуникационное оборудование локальных сетей: сетевые адаптеры, </w:t>
            </w:r>
            <w:r>
              <w:rPr>
                <w:b/>
                <w:snapToGrid w:val="0"/>
              </w:rPr>
              <w:t xml:space="preserve">повторители, концентраторы,  коммутаторы и мосты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Сетевые адаптеры: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</w:t>
            </w:r>
          </w:p>
          <w:p>
            <w:pPr>
              <w:keepNext/>
              <w:tabs>
                <w:tab w:val="left" w:pos="567"/>
              </w:tabs>
              <w:outlineLvl w:val="3"/>
              <w:rPr>
                <w:snapToGrid w:val="0"/>
              </w:rPr>
            </w:pPr>
            <w:r>
              <w:rPr>
                <w:snapToGrid w:val="0"/>
              </w:rPr>
              <w:t>Концентраторы: основные и дополнительные функции концентраторов. Отключение портов. Поддержка резервных связей. Многосегментные концентраторы. Функциональная схема концентраторов.</w:t>
            </w:r>
          </w:p>
          <w:p>
            <w:pPr>
              <w:keepNext/>
              <w:tabs>
                <w:tab w:val="left" w:pos="567"/>
              </w:tabs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Повторители: назначение повторителей, принципы восстановления цифровых сигналов, назначение элементов схемы повторителя. </w:t>
            </w:r>
          </w:p>
          <w:p>
            <w:pPr>
              <w:keepNext/>
              <w:outlineLvl w:val="3"/>
              <w:rPr>
                <w:snapToGrid w:val="0"/>
              </w:rPr>
            </w:pPr>
            <w:r>
              <w:rPr>
                <w:snapToGrid w:val="0"/>
              </w:rPr>
              <w:t>Логическая структуризация сети с помощью коммутаторов: назначение и принцип работы коммутаторов.  Классификация коммутаторов: коммутаторы 2, 3, 4 уровней. Техническая реализация коммутаторов. Типовые схемы применения коммутаторов в локальных сетях.</w:t>
            </w:r>
          </w:p>
          <w:p>
            <w:pPr>
              <w:rPr>
                <w:lang w:eastAsia="en-US"/>
              </w:rPr>
            </w:pPr>
            <w:r>
              <w:rPr>
                <w:snapToGrid w:val="0"/>
              </w:rPr>
              <w:t>Сегментация компьютерных сетей с помощью  мостов</w:t>
            </w:r>
            <w:r>
              <w:rPr>
                <w:b/>
                <w:snapToGrid w:val="0"/>
              </w:rPr>
              <w:t xml:space="preserve">: </w:t>
            </w:r>
            <w:r>
              <w:rPr>
                <w:snapToGrid w:val="0"/>
              </w:rPr>
              <w:t>назначение и классификация мостов, принцип работы мостов.  Алгоритмы работы прозрачного моста. Функциональные  схемы мостов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keepNext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3. Программное обеспечение локальных сетей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Понятие программного обеспечения (ПО), назначение. Классификация  программного обеспечения:  системное  программное обеспечение, пакеты прикладных программ, инструментарий программирования.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Классификация системного  ПО: базовое и сервисное, операционные системы, сетевые  операционные системы «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>», «</w:t>
            </w:r>
            <w:r>
              <w:rPr>
                <w:lang w:val="en-US" w:eastAsia="en-US"/>
              </w:rPr>
              <w:t>Linux</w:t>
            </w:r>
            <w:r>
              <w:rPr>
                <w:lang w:eastAsia="en-US"/>
              </w:rPr>
              <w:t>», операционные оболочки.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keepNext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4. Сервисы сетевых ОС</w:t>
            </w:r>
          </w:p>
          <w:p>
            <w:pPr>
              <w:rPr>
                <w:lang w:eastAsia="en-US"/>
              </w:rPr>
            </w:pPr>
            <w:r>
              <w:t>Сервисы сетевых операционных систем: почтовый сервер, файл-сервер, SQL-сервер, RIS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Монтаж кабельных сред технологий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2. Прямое соединение компьютеров и </w:t>
            </w:r>
            <w:r>
              <w:rPr>
                <w:bCs/>
                <w:lang w:eastAsia="en-US"/>
              </w:rPr>
              <w:t xml:space="preserve"> через внешний сетевой концентратор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3. Соединение компьютеров </w:t>
            </w:r>
            <w:r>
              <w:rPr>
                <w:bCs/>
                <w:lang w:eastAsia="en-US"/>
              </w:rPr>
              <w:t xml:space="preserve"> через концентратор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4596" w:type="pct"/>
            <w:gridSpan w:val="5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при изучении раздела 1 ПМ 05.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тестированию по темам раздела.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Выполнения заданий в пакетах прикладных программ.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тематика внеаудиторной самостоятельной работы: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Сравнительные характеристики </w:t>
            </w:r>
            <w:r>
              <w:rPr>
                <w:lang w:eastAsia="en-US"/>
              </w:rPr>
              <w:t xml:space="preserve"> одноранговых сетей и сетей клиент-сервер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Сравнительные характеристики  базовых топологий компьютерных сетей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Типовые схемы применения коммутаторов в локальных сетях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Алгоритмы работы прозрачного моста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Протоколы стандарта IEEE. 802.х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Структура кадра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ind w:left="0"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Построение физической модели сети предприятия: схема организации связи на предприятии, построение  подсетей, выбор маски подсетей, распределение IP–адресов хостов для каждой  подсети, выбор сетевого оборудования и распределение хостов</w:t>
            </w:r>
          </w:p>
        </w:tc>
        <w:tc>
          <w:tcPr>
            <w:tcW w:w="404" w:type="pc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6" w:type="pct"/>
            <w:gridSpan w:val="5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2.Монтаж и </w:t>
            </w:r>
            <w:r>
              <w:rPr>
                <w:b/>
              </w:rPr>
              <w:t>обслуживание транспортных сетей</w:t>
            </w:r>
          </w:p>
        </w:tc>
        <w:tc>
          <w:tcPr>
            <w:tcW w:w="404" w:type="pct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6" w:type="pct"/>
            <w:gridSpan w:val="5"/>
          </w:tcPr>
          <w:p>
            <w:pPr>
              <w:ind w:right="-114"/>
              <w:rPr>
                <w:b/>
                <w:lang w:eastAsia="en-US"/>
              </w:rPr>
            </w:pPr>
            <w:r>
              <w:rPr>
                <w:b/>
              </w:rPr>
              <w:t>МДК 5.2 Технология монтажа и обслуживания транспортных сетей</w:t>
            </w:r>
          </w:p>
        </w:tc>
        <w:tc>
          <w:tcPr>
            <w:tcW w:w="404" w:type="pc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Тема 2.1.</w:t>
            </w:r>
          </w:p>
          <w:p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Конструкции и характеристики направляющих систем связи 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>
              <w:rPr>
                <w:b/>
                <w:bCs/>
                <w:lang w:eastAsia="en-US"/>
              </w:rPr>
              <w:t>Виды  направляющих систем связи и их основные свойства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Типы направляющих сред передачи: линии в атмосфере и направляющие системы передачи, частотные диапазоны различных направляющих систем. Область применения направляющих систем в ЕСЭ. Основные требования к направляющим системам электросвязи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Кабельные линии связи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Основные понятия: кабель, Классификация  кабельных линий  связи.  Сравнительная оценка средств передачи информации с использованием электрических направляющих систем и систем радиосвязи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Симметричные кабели связи. Конструктивные элементы симметричных кабелей связи: токопроводящие жилы, сердечник, изоляция токопроводящих жил,  поясная изоляция, образование групп, оболочки симметричных кабелей.  Основные характеристики симметричных кабелей,  области применения.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Магистральные симметричные кабели связи.  Кабели местных сетей: городские  и  сельские кабели связи. Кабели абонентских линий. Станционные провода и кабели.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Маркировка симметричных электрических кабелей связи. Коаксиальные кабели связи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Конструктивные элементы коаксиальных кабелей связи:  токопроводящие жилы, изоляция токопроводящих жил.  Основные характеристики симметричных кабелей,  области  применения. Маркировка коаксиальных электрических кабелей связи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Параметры передачи электрических кабелей связи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Электрические процессы в симметричных кабелях связи. Передача энергии по идеальной симметричной цепи и с учетом потерь.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Первичные параметры передачи симметричных кабелей.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Вторичные параметры симметричных цепей. Параметры передачи коаксиальных кабелей. Электрические процессы в коаксиальных цепях, электромагнитное поле коаксиальной цепи. Передача энергии по коаксиальной цепи без учета и с учетом потерь.  Первичные и вторичные параметры коаксиальных кабелей связи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tabs>
                <w:tab w:val="left" w:pos="0"/>
              </w:tabs>
              <w:ind w:right="15" w:hanging="31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4.</w:t>
            </w:r>
            <w:r>
              <w:rPr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Волоконно-оптические кабели связи. Параметры оптических волокон</w:t>
            </w:r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Волоконные световоды. Физические процессы, происходящие в волоконных световодах.</w:t>
            </w:r>
          </w:p>
          <w:p>
            <w:pPr>
              <w:tabs>
                <w:tab w:val="left" w:pos="0"/>
              </w:tabs>
              <w:ind w:right="15" w:hanging="31"/>
              <w:rPr>
                <w:lang w:eastAsia="ar-SA"/>
              </w:rPr>
            </w:pPr>
            <w:r>
              <w:rPr>
                <w:lang w:eastAsia="ar-SA"/>
              </w:rPr>
              <w:t xml:space="preserve">Типы оптических волокон:  одномодовые, многомодовые волокна. Профили показателей преломления оптического  волокна: ступенчатый  и градиентный профили. </w:t>
            </w:r>
          </w:p>
          <w:p>
            <w:pPr>
              <w:tabs>
                <w:tab w:val="left" w:pos="0"/>
              </w:tabs>
              <w:ind w:right="15" w:hanging="31"/>
              <w:rPr>
                <w:lang w:eastAsia="ar-SA"/>
              </w:rPr>
            </w:pPr>
            <w:r>
              <w:rPr>
                <w:lang w:eastAsia="ar-SA"/>
              </w:rPr>
              <w:t xml:space="preserve">Основные конструктивные элементы ОК и материалы для их изготовления: оптические модули, оптический сердечник, гидрофобные заполнители, силовые элементы, бронепокровы, защитные оболочки.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 волоконно-оптических кабелей. </w:t>
            </w:r>
            <w:r>
              <w:rPr>
                <w:bCs/>
                <w:lang w:eastAsia="en-US"/>
              </w:rPr>
              <w:t xml:space="preserve">Достоинства и недостатки оптических кабелей и область их применения.  </w:t>
            </w:r>
            <w:r>
              <w:rPr>
                <w:lang w:eastAsia="en-US"/>
              </w:rPr>
              <w:t>Маркировка волоконно-оптических кабелей связи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Основные параметры передачи  оптических волокон. Геометрические и оптические параметры  оптических волокон. Оптические параметры  оптических волокон: числовая апертура, длина волны отсечки. Механические параметры оптических волокон: классификация, характеристики механических параметров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outlineLvl w:val="5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5. </w:t>
            </w:r>
            <w:r>
              <w:rPr>
                <w:b/>
                <w:bCs/>
              </w:rPr>
              <w:t>Структурированные кабельные системы (СКС)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Общие сведения о СКС.  Состав СКС, стандарты СКС.  </w:t>
            </w:r>
            <w:r>
              <w:rPr>
                <w:bCs/>
              </w:rPr>
              <w:t xml:space="preserve">Классы и категории кабелей и </w:t>
            </w:r>
            <w:r>
              <w:t>используемые в СКС.  Кабели СКС на основе витых пар. Вторичные параметры кабелей из витых пар. Основные конструкции и передаточные характеристики. Переходное затухание на ближнем и дальнем концах, защищенность, скорость распространения и задержка сигналов, структурные и возвратные потери.</w:t>
            </w:r>
          </w:p>
          <w:p>
            <w:pPr>
              <w:rPr>
                <w:lang w:eastAsia="en-US"/>
              </w:rPr>
            </w:pPr>
            <w:r>
              <w:t>Стандарты телекоммуникационного каблирования коммерческих зданий. Каблирование на основе витой пары, коаксиала и оптических кабелей. Универсальные кабельные системы зданий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1. Конструкции и маркировки  кабелей местных сетей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2. Конструкции и маркировки  магистральных и зоновых электрических кабелей связи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3. Изучение конструкций оптических кабелей связи  и оптических волокон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4. Измерение основных характеристик ОК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5. Измерение потерь на стыках и разъемных соединениях ОВ и ОК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2.2.</w:t>
            </w:r>
          </w:p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lang w:eastAsia="en-US"/>
              </w:rPr>
              <w:t>Оконечные кабельные устройства для электрических и волоконно-оптических кабелей связи</w:t>
            </w:r>
          </w:p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tabs>
                <w:tab w:val="left" w:pos="0"/>
              </w:tabs>
              <w:rPr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1. </w:t>
            </w:r>
            <w:r>
              <w:rPr>
                <w:b/>
                <w:bCs/>
                <w:lang w:eastAsia="ar-SA"/>
              </w:rPr>
              <w:t>Коммутационно-распределительные устройства</w:t>
            </w:r>
            <w:r>
              <w:rPr>
                <w:bCs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 для электрических кабелей</w:t>
            </w:r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Боксы, п</w:t>
            </w:r>
            <w:r>
              <w:rPr>
                <w:lang w:eastAsia="en-US"/>
              </w:rPr>
              <w:t xml:space="preserve">линты </w:t>
            </w:r>
            <w:r>
              <w:rPr>
                <w:bCs/>
                <w:lang w:eastAsia="en-US"/>
              </w:rPr>
              <w:t xml:space="preserve">и модули подключения,  шкафы распределительные настенные, шкафы пристенные средней емкости ШРП, шкафы уличные двойные ШРУД,  кроссы, ящики кабельные, </w:t>
            </w:r>
            <w:r>
              <w:rPr>
                <w:lang w:eastAsia="en-US"/>
              </w:rPr>
              <w:t xml:space="preserve"> коробки распределительные телефонные</w:t>
            </w:r>
            <w:r>
              <w:rPr>
                <w:bCs/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 типы, назначение, конструкция.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tabs>
                <w:tab w:val="left" w:pos="0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 Оконечные кабельные устройства для оптических кабелей связи</w:t>
            </w:r>
          </w:p>
          <w:p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>Пассивные оптические компоненты. Соединители, аттенюаторы, разветвители</w:t>
            </w:r>
          </w:p>
          <w:p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Основные характеристики, назначение и типы оптических компонентов. Соединительные и переходные розетки: типы, назначение розеток. Оптические соединительные шнуры: классификация, маркировка и назначение  шнуров. </w:t>
            </w:r>
          </w:p>
          <w:p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Пассивное оборудование для ВОЛС специального назначения. Претерминированные кабельные сборки, вставки ремонтные оптические: назначение, конструкция. </w:t>
            </w:r>
          </w:p>
          <w:p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>Аварийный транспортируемый кабельный комплект: назначение, состав</w:t>
            </w:r>
            <w:r>
              <w:rPr>
                <w:bCs/>
                <w:lang w:eastAsia="ar-SA"/>
              </w:rPr>
              <w:t xml:space="preserve"> Оконечное оборудование ВОЛС</w:t>
            </w:r>
          </w:p>
          <w:p>
            <w:pPr>
              <w:tabs>
                <w:tab w:val="left" w:pos="0"/>
              </w:tabs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Ввод оптических кабелей в объекты связи: назначение,  схема ввода в здания, в необслуживаемые  регенерационные пункты. </w:t>
            </w:r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Оптическое кроссовое оборудование: состав кроссового оборудования, назначение оборудования, конструкция оптических кроссов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1. Монтаж пассивного оборудования ВОЛС (распределительные коробки, абонентские розетки, соединители)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2. Подключение пассивного оборудования ВОЛС (аттенюаторы, оптические шнуры, маркировка при подключении)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2.3.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Прокладка  и монтаж направляющих систем передачи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Прокладка и монтаж кабелей связи</w:t>
            </w:r>
          </w:p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Подготовительные работы: размещение кабельных площадок, проверка кабеля на герметичность оболочки,  испытания кабелей и измерение кабеля перед прокладкой и монтажом.  Группирование строительных длин  по конструктивным данным, размерам строительных длин, волновому сопротивлению коаксиальных пар, величинам   переходного затухания и средним значениям рабочей емкости. Разбивка трассы.  Подготовка каналов для прокладки кабеля. Прокладка кабелей в канализации,  туннелях, коллекторах, смотровых устройствах,   по стенам здания и подвеска на опорах. Прокладка подземных кабелей: способы прокладки,  разработка траншеи, прокладка кабеля в траншеи, засыпка траншей. Прокладка кабелей через шоссейные и железнодорожные переходы. Механизация строительства кабельных магистралей. Прокладка кабелей через водные преграды. Горизонтально-наклонный метод прокладки кабелей связи.  Виды повреждения оболочки кабеля и способы их устранения.   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Устройство вводов кабеля в здания: подземные и воздушные вводы, прокладка  по стенам здания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Состав и условия проведения монтажных работ. Методы выполнения монтажа кабеля: метод горячей пайки, метод склеивания, метод опрессовывания, компрессионный метод.  Современные методы монтажа электрических кабелей</w:t>
            </w:r>
          </w:p>
          <w:p>
            <w:pPr>
              <w:keepNext/>
              <w:outlineLvl w:val="3"/>
              <w:rPr>
                <w:snapToGrid w:val="0"/>
              </w:rPr>
            </w:pPr>
            <w:r>
              <w:rPr>
                <w:snapToGrid w:val="0"/>
              </w:rPr>
              <w:t>Инструменты, приспособления   и оборудование для выполнения монтажа кабелей связи.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Приемка в монтаж проложенного кабеля.  Подготовка котлованов  для монтажа муфт: типы, конструкция   и размеры используемых  муфт.   </w:t>
            </w:r>
          </w:p>
          <w:p>
            <w:pPr>
              <w:rPr>
                <w:bCs/>
                <w:lang w:eastAsia="en-US"/>
              </w:rPr>
            </w:pPr>
            <w:r>
              <w:t>Нумерация элементов кабеля и кабельной линии. Подготовка и разделка концов кабеля. Сращивание жил  и восстановление их изоляции.  Установка и монтаж защитной муфты</w:t>
            </w:r>
          </w:p>
        </w:tc>
        <w:tc>
          <w:tcPr>
            <w:tcW w:w="404" w:type="pct"/>
            <w:vMerge w:val="restar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2. Монтаж кабелей местных  и междугородних сетей связи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Краткие характеристики способов монтажа кабелей местных сетей связи </w:t>
            </w:r>
            <w:r>
              <w:rPr>
                <w:lang w:eastAsia="en-US"/>
              </w:rPr>
              <w:br w:type="textWrapping"/>
            </w:r>
            <w:r>
              <w:rPr>
                <w:lang w:eastAsia="en-US"/>
              </w:rPr>
              <w:t>Выкладка по форме колодцев и разметка концов сращиваемых кабелей  Сращивание жил кабелей местных сетей связи.</w:t>
            </w:r>
          </w:p>
          <w:p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Методы монтажа муфт. Восстановление на сростках наружных покровов кабелей в свинцовых и стальных оболочках свинцовыми муфтами.  Восстановление на сростках наружных покровов кабелей в полиэтиленовых оболочках полиэтиленовыми муфтами. Восстановление на сростках наружных покровов кабелей в поливинилхлоридных оболочках поливинилхлоридными муфтами. Сращивание кабелей в разнородных оболочках. Монтаж кабелей в стальной оболочке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Монтаж  коаксиального кабеля</w:t>
            </w:r>
          </w:p>
          <w:p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Монтаж коаксиального кабеля КМ-4  и  малогабаритного коаксиального кабеля МКТ-4, комбинированного коаксиального кабеля КМ-8/6.  Монтаж однокоаксиального кабеля ВКПА-2,1/9,7.  Монтаж кабелей в алюминиевой оболочке.   Монтаж кабелей в стальной оболочке. Запайка концов кабелей в алюминиевой и стальной оболочках. Восстановление защитных изолирующих покровов на кабелях в металлической оболочке с помощью термоусаживающих  трубок.    Монтаж кабелей в пластмассовой оболочке.  Монтаж кабелей с разнородными оболочками. Монтаж бронированных кабелей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Монтаж волоконно-оптических кабелей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 структурированных кабельных систем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 и условия проведения монтажных работ. Сращивание оптических волокон: технологические процессы сварки, необходимое оборудование.    Монтаж оптических муфт. </w:t>
            </w:r>
          </w:p>
          <w:p>
            <w:pPr>
              <w:rPr>
                <w:bCs/>
                <w:lang w:eastAsia="en-US"/>
              </w:rPr>
            </w:pPr>
            <w:r>
              <w:t>Измерение параметров оптического волокна. Монтаж коннекторов различного типа, патч-панелей, разъемов, розеток в структурированных кабельных системах</w:t>
            </w:r>
          </w:p>
        </w:tc>
        <w:tc>
          <w:tcPr>
            <w:tcW w:w="404" w:type="pct"/>
            <w:vMerge w:val="continue"/>
          </w:tcPr>
          <w:p>
            <w:pPr>
              <w:rPr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auto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auto"/>
          </w:tcPr>
          <w:p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1. Монтаж оптических кабелей связи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auto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2. Сращивание оптических кабелей связи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auto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3. Монтаж коаксиальных кабелей связи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  <w:shd w:val="clear" w:color="auto" w:fill="auto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4. Сращивание коаксиальных кабелей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Тема 2.4.</w:t>
            </w:r>
          </w:p>
          <w:p>
            <w:r>
              <w:t>Техническая эксплуатация проводных направляющих систем</w:t>
            </w:r>
          </w:p>
        </w:tc>
        <w:tc>
          <w:tcPr>
            <w:tcW w:w="361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gridSpan w:val="2"/>
            <w:vMerge w:val="continue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612" w:type="pct"/>
            <w:gridSpan w:val="3"/>
          </w:tcPr>
          <w:p>
            <w:r>
              <w:rPr>
                <w:b/>
                <w:bCs/>
              </w:rPr>
              <w:t xml:space="preserve">1. </w:t>
            </w:r>
            <w:r>
              <w:rPr>
                <w:b/>
              </w:rPr>
              <w:t>Организация технической эксплуатации  проводных направляющих систем</w:t>
            </w:r>
            <w:r>
              <w:t xml:space="preserve">. Эксплуатационно-технические требования к направляющим системам. Организация технического обслуживания направляющих систем.  Планирование, контроль и обеспечение работ по технической эксплуатации  направляющих систем. </w:t>
            </w:r>
          </w:p>
          <w:p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Ремонт линейных сооружений связи. Охрана кабельных сооружений связи и аварийно-восстановительные работы. Телеконтроль и мониторинг линий связи. Назначение, виды и средства измерений для кабельных линий связи</w:t>
            </w:r>
          </w:p>
        </w:tc>
        <w:tc>
          <w:tcPr>
            <w:tcW w:w="404" w:type="pct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596" w:type="pct"/>
            <w:gridSpan w:val="5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при изучении раздела 2 ПМ 05.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Тематика внеаудиторной самостоятельной работы:</w:t>
            </w:r>
          </w:p>
          <w:p>
            <w:pPr>
              <w:numPr>
                <w:ilvl w:val="0"/>
                <w:numId w:val="5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Станционные провода и кабели. Подводные кабели. Волноводы связи. Конструкция волноводов, методы стыковки и условия прокладки в землю. Цельнометаллические и спиральные волноводы.</w:t>
            </w:r>
          </w:p>
          <w:p>
            <w:pPr>
              <w:numPr>
                <w:ilvl w:val="0"/>
                <w:numId w:val="5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Требования к линиям связи и их характеристики.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Определение первичных и вторичных параметров передачи.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Электрические процессы в коаксиальных цепях.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Физические процессы в волноводах. Основные параметры. Критическая частота, длина волны, фазовая и групповая скорость, коэффициент затухания.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Структурная схема волноводной линии связи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Особенности влияния при двух и четырех проводной, а также однокабельных, двухкабельных системах связи.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и монтаж. Прокладка кабельных линий связи. Перечень работы машины и механизма. Постановка кабеля под воздушным давлением. Устройство кабельной канализации.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Требование к монтажу кабелей связи. Монтаж симметричных  и коаксиальных кабелей связи. Восстановление оболочек и изолирующих покровов. 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Измерение кабелей в процессе строительства. Ввод кабелей в усилительные (регенерационные) пункты. НУП (НРП) и их монтаж. 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Строительство ВЛС. Перечень работ. Машины и приспособление. Вводы проводов в здании. Устройство кабельных вставок в воздушные линии. 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Техническая эксплуатация автоматизированных кабельных магистралей. 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Служебная связь, система сигнализации НУП (НРП) и повреждение кабеля.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Технический учет и паспортизация действующих линий связи. 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Содержание кабелей под давлением на междугородних и городских сетях.</w:t>
            </w:r>
          </w:p>
          <w:p>
            <w:pPr>
              <w:numPr>
                <w:ilvl w:val="0"/>
                <w:numId w:val="6"/>
              </w:numPr>
              <w:tabs>
                <w:tab w:val="left" w:pos="6"/>
                <w:tab w:val="left" w:pos="426"/>
              </w:tabs>
              <w:ind w:left="0"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Организация системы эксплуатации линии связи</w:t>
            </w:r>
          </w:p>
        </w:tc>
        <w:tc>
          <w:tcPr>
            <w:tcW w:w="404" w:type="pct"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221" w:type="pct"/>
            <w:gridSpan w:val="3"/>
          </w:tcPr>
          <w:p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25" w:type="pct"/>
            <w:gridSpan w:val="2"/>
            <w:vMerge w:val="restart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r>
              <w:t>Кабельные технологии локальных сетей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r>
              <w:t>Использование розеток рабочих мест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r>
              <w:t>Коммутационные панели, перекрестные соединения и соединительные кабели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r>
              <w:t>Коммутация в телекоммуникационных помещениях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pPr>
              <w:ind w:left="61"/>
              <w:rPr>
                <w:lang w:val="en-US"/>
              </w:rPr>
            </w:pPr>
            <w:r>
              <w:t>Кабели</w:t>
            </w:r>
            <w:r>
              <w:rPr>
                <w:lang w:val="en-US"/>
              </w:rPr>
              <w:t xml:space="preserve">  CAB-SS-V35MT=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V.35 Cable, DTE Male to Smart Serial, 10 Feet, CAB-SS-V35FC=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V.35 Cable, DCE Female to Smart Serial, 10 Feet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офисе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0" w:type="pct"/>
            <w:shd w:val="clear" w:color="auto" w:fill="auto"/>
          </w:tcPr>
          <w:p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3951" w:type="pct"/>
            <w:gridSpan w:val="2"/>
            <w:shd w:val="clear" w:color="auto" w:fill="auto"/>
          </w:tcPr>
          <w:p>
            <w:r>
              <w:t>Коммутационные панели, перекрестные соединения и соединительные кабели</w:t>
            </w:r>
          </w:p>
        </w:tc>
        <w:tc>
          <w:tcPr>
            <w:tcW w:w="354" w:type="pct"/>
            <w:shd w:val="clear" w:color="auto" w:fill="auto"/>
          </w:tcPr>
          <w:p>
            <w:pPr>
              <w:jc w:val="center"/>
            </w:pPr>
            <w:r>
              <w:t>6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pct"/>
            <w:gridSpan w:val="3"/>
          </w:tcPr>
          <w:p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354" w:type="pct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164</w:t>
            </w:r>
          </w:p>
        </w:tc>
        <w:tc>
          <w:tcPr>
            <w:tcW w:w="425" w:type="pct"/>
            <w:gridSpan w:val="2"/>
            <w:vMerge w:val="continue"/>
            <w:shd w:val="clear" w:color="auto" w:fill="C0C0C0"/>
          </w:tcPr>
          <w:p>
            <w:pPr>
              <w:jc w:val="center"/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  <w:color w:val="FF0000"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– ознакомительный (узнавание ранее изученных объектов, свойств);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>
      <w:pPr>
        <w:ind w:firstLine="708"/>
        <w:rPr>
          <w:i/>
          <w:iCs/>
          <w:color w:val="FF0000"/>
          <w:sz w:val="28"/>
          <w:szCs w:val="28"/>
        </w:rPr>
      </w:pPr>
    </w:p>
    <w:p>
      <w:pPr>
        <w:rPr>
          <w:i/>
          <w:iCs/>
          <w:color w:val="FF0000"/>
          <w:sz w:val="28"/>
          <w:szCs w:val="28"/>
        </w:rPr>
        <w:sectPr>
          <w:pgSz w:w="16838" w:h="11906" w:orient="landscape"/>
          <w:pgMar w:top="851" w:right="851" w:bottom="1418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/>
    <w:p>
      <w:pPr>
        <w:spacing w:line="276" w:lineRule="auto"/>
        <w:ind w:firstLine="708"/>
        <w:contextualSpacing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4.1. Для реализации программы профессионального модуля должны быть предусмотрены следующие специальные помещения:</w:t>
      </w:r>
    </w:p>
    <w:p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программы предполагает наличие лаборатории информационно-телекоммуникационных систем и сетей.</w:t>
      </w:r>
    </w:p>
    <w:p>
      <w:pPr>
        <w:spacing w:line="276" w:lineRule="auto"/>
        <w:ind w:firstLine="567"/>
        <w:contextualSpacing/>
        <w:jc w:val="both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Лаборатория </w:t>
      </w:r>
      <w:r>
        <w:rPr>
          <w:sz w:val="28"/>
          <w:szCs w:val="28"/>
          <w:lang w:eastAsia="zh-CN"/>
        </w:rPr>
        <w:t>«Информационно-телекоммуникационных систем и сетей»,</w:t>
      </w:r>
      <w:r>
        <w:rPr>
          <w:bCs/>
          <w:sz w:val="28"/>
          <w:szCs w:val="28"/>
          <w:lang w:eastAsia="zh-CN"/>
        </w:rPr>
        <w:t xml:space="preserve"> должна быть оснащена рабочими местами на базе вычислительной техники; стендами глобальных, локальных  проводных и беспроводных сетей, сети сотовой связи, волоконно-оптической системы передачи с волновым и временным  уплотнением каналов; комплектами структурированных кабельных (медножильной, волоконно-оптической) систем; комплектами  устройств генерирования и формирования сигналов, устройств приема и обработки сигналов, входных и выходных цепей, устройств СВЧ и антенн; эмулятором (эмуляторами) активного сетевого оборудования; программным обеспечением сетевого оборудования;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рабочие места для проведения исследования устройств электропитания;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аппаратные или программно-аппаратные контрольно-измерительные приборы;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макеты и/или устройства электропитания;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цифровые и волоконно-оптические системы передачи;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мультиплексоры;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направляющие системы электросвязи на электрических и оптических кабелях;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телекоммуникационные системы коммутации;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оптический микроскоп, анализатор, оптические тестеры и рефлектометры;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абор инструментов для выполнения кроссировочных работ;</w:t>
      </w:r>
    </w:p>
    <w:p>
      <w:pPr>
        <w:numPr>
          <w:ilvl w:val="0"/>
          <w:numId w:val="7"/>
        </w:numPr>
        <w:tabs>
          <w:tab w:val="left" w:pos="-1560"/>
        </w:tabs>
        <w:spacing w:after="200" w:line="276" w:lineRule="auto"/>
        <w:ind w:left="0"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комплект проекционного оборудования (интерактивная доска в комплекте с проектором или мультимедийный проектор с экраном).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обязательную учебную и производственную практики.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технологическое оснащение рабочих мест: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наличие лаборатории информационно- телекоммуникационных систем и сетей и лаборатория технических средств информатизации.</w:t>
      </w:r>
    </w:p>
    <w:p>
      <w:pPr>
        <w:ind w:firstLine="720"/>
        <w:jc w:val="both"/>
        <w:rPr>
          <w:bCs/>
          <w:sz w:val="28"/>
          <w:szCs w:val="28"/>
        </w:rPr>
      </w:pP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 учительский,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парты ученические 14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 учительский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1 шт; стенды 6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 секционный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стойки 7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магнито-маркерная 1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 для уборочного инвентаря 1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настенный телекоммуникационный шкаф 19” TLK;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стойка телекоммуникационная 19" открытого типа NIKOMAX;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проволочный лоток 100х200;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установка «Исследование характеристик стыка оптических волоконных световодов», учебный модуль СПбГУТИим.Бонч-Бруевича;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установка «Исследование волоконно-оптических пассивных компонентов», учебный модуль СПбГУТИим.Бонч-Бруевича;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установка «Модель оптического линейного тракта»,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модуль СПбГУТИим.Бонч-Бруевича;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установка «Измерение параметров оптической линии связи»,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модуль СПбГУТИим.Бонч-Бруевича;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интернет-центр ZyxelKeeneticIII 3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E1-SIP Шлюз, Eltex SMG2, 3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виртуальная IP-АТС, Asterisk (Сервер, платы, ПО);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SIP-Шлюз, TAU-1M.IP 3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SIP-телефон, MicroSIP;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коммутатор Eltex MES2324P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консольный кабель для настройки устройств CiscoIOS через порты консоли;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сварочный, Fujikura FSM-80S+ 2шт;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тестер электрический кабельный, CableMaster 450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мультиплексор Eltextopgate-1e1-1fg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сплиттер D-LINKDSL-30CF/RSxDSL;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абонентский кластер МиниКом DX-500;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распределительное устройство 1го касскада (муфта-кросс со сплиттером 1х16) МКО-С7/А;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оптический кросс NIKOMAX 19", 1U, укомплектованный на 16 портов SC/UPC, SM 9/125 OS2, стальной, серый, в комплекте: адаптеры, монтажные шнуры 1м, сплайс-кассета с крышкой и КДЗС;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питания DR-120-48, 48B,2.5A, 120Вт;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настенный кросс 48 SC/UPC SM (укомплектованный);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  обжимной профессиональный, 3 гнезда, торцевой, с храповиком, совместим с коннекторами: RJ45/8P8C, RJ12/6P6C, RJ11/6P4C, 4P4C, 4P2C, DEC/6P6C, Nikomax;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кронштейн универсальный для монтажа муфт МТОК;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струбцина для монтажа кабеля; фен технический, BOSCH PHG 600-3 2 шт;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катушка нормализующая SM FC/UPC-FC/UPC - 1км;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каркас для намотки подвесного ОК; ключ для монтажа муфт МТОК-А1;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кронштейн универсальный для крепления муфт МТОК к стенам;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ударный инструмент для кроссов типа 110 Nikomax;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коммутатор</w:t>
      </w:r>
      <w:r>
        <w:rPr>
          <w:sz w:val="28"/>
          <w:szCs w:val="28"/>
          <w:lang w:val="en-US"/>
        </w:rPr>
        <w:t xml:space="preserve"> Cisco Catalyst WS-C2960X-24PD-L 6 </w:t>
      </w:r>
      <w:r>
        <w:rPr>
          <w:sz w:val="28"/>
          <w:szCs w:val="28"/>
        </w:rPr>
        <w:t>шт</w:t>
      </w:r>
      <w:r>
        <w:rPr>
          <w:sz w:val="28"/>
          <w:szCs w:val="28"/>
          <w:lang w:val="en-US"/>
        </w:rPr>
        <w:t xml:space="preserve">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IP Camera Cisco CIVS-IPC-6000P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объективом</w:t>
      </w:r>
      <w:r>
        <w:rPr>
          <w:sz w:val="28"/>
          <w:szCs w:val="28"/>
          <w:lang w:val="en-US"/>
        </w:rPr>
        <w:t xml:space="preserve">CIVS-IPCA-VCM31-8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адаптером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питания</w:t>
      </w:r>
      <w:r>
        <w:rPr>
          <w:sz w:val="28"/>
          <w:szCs w:val="28"/>
          <w:lang w:val="en-US"/>
        </w:rPr>
        <w:t xml:space="preserve"> CIVS-IPCA-PWR12V 7 </w:t>
      </w:r>
      <w:r>
        <w:rPr>
          <w:sz w:val="28"/>
          <w:szCs w:val="28"/>
        </w:rPr>
        <w:t>шт</w:t>
      </w:r>
      <w:r>
        <w:rPr>
          <w:sz w:val="28"/>
          <w:szCs w:val="28"/>
          <w:lang w:val="en-US"/>
        </w:rPr>
        <w:t xml:space="preserve">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  <w:lang w:val="en-US"/>
        </w:rPr>
        <w:t xml:space="preserve"> Cisco UCPhone 7945, GigEthernet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питания</w:t>
      </w:r>
      <w:r>
        <w:rPr>
          <w:sz w:val="28"/>
          <w:szCs w:val="28"/>
          <w:lang w:val="en-US"/>
        </w:rPr>
        <w:t xml:space="preserve"> CiscoCP-PWR-CUBE-3, 6 </w:t>
      </w:r>
      <w:r>
        <w:rPr>
          <w:sz w:val="28"/>
          <w:szCs w:val="28"/>
        </w:rPr>
        <w:t>шт</w:t>
      </w:r>
      <w:r>
        <w:rPr>
          <w:sz w:val="28"/>
          <w:szCs w:val="28"/>
          <w:lang w:val="en-US"/>
        </w:rPr>
        <w:t xml:space="preserve">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IP </w:t>
      </w:r>
      <w:r>
        <w:rPr>
          <w:sz w:val="28"/>
          <w:szCs w:val="28"/>
        </w:rPr>
        <w:t>АТС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Иволга</w:t>
      </w:r>
      <w:r>
        <w:rPr>
          <w:sz w:val="28"/>
          <w:szCs w:val="28"/>
          <w:lang w:val="en-US"/>
        </w:rPr>
        <w:t xml:space="preserve"> 2010 (4 </w:t>
      </w:r>
      <w:r>
        <w:rPr>
          <w:sz w:val="28"/>
          <w:szCs w:val="28"/>
        </w:rPr>
        <w:t>порта</w:t>
      </w:r>
      <w:r>
        <w:rPr>
          <w:sz w:val="28"/>
          <w:szCs w:val="28"/>
          <w:lang w:val="en-US"/>
        </w:rPr>
        <w:t xml:space="preserve">);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IP-</w:t>
      </w:r>
      <w:r>
        <w:rPr>
          <w:sz w:val="28"/>
          <w:szCs w:val="28"/>
        </w:rPr>
        <w:t>телефон</w:t>
      </w:r>
      <w:r>
        <w:rPr>
          <w:sz w:val="28"/>
          <w:szCs w:val="28"/>
          <w:lang w:val="en-US"/>
        </w:rPr>
        <w:t xml:space="preserve"> Linksys SPA 921, 2 </w:t>
      </w:r>
      <w:r>
        <w:rPr>
          <w:sz w:val="28"/>
          <w:szCs w:val="28"/>
        </w:rPr>
        <w:t>шт</w:t>
      </w:r>
      <w:r>
        <w:rPr>
          <w:sz w:val="28"/>
          <w:szCs w:val="28"/>
          <w:lang w:val="en-US"/>
        </w:rPr>
        <w:t xml:space="preserve">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анализатор ИКМ-трактов, BERcut;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базовый блок Flex Gein Access 2 посадочных места для ADSL-карт, питание 48В,60В FG-ACE16-CORE-DC;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блок питания AT-FS7161 Layer Switch, 2008;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голосовой шлюз D-LinkDVG-7022Sс 2 портами FXS;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FlexDSLв комплекте с блоком питания;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АТС Элком, комплект на 30 №№ с платами; 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АТС М-200 комплект на 32 №№ с платами; мини-АТС, LG Aria SOHO;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видео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микроскоп</w:t>
      </w:r>
      <w:r>
        <w:rPr>
          <w:sz w:val="28"/>
          <w:szCs w:val="28"/>
          <w:lang w:val="en-US"/>
        </w:rPr>
        <w:t>, FIP-400n Connectior MAX.</w:t>
      </w:r>
    </w:p>
    <w:p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рабочее место (ПК, монитор, мышь, клавиатура) (аппаратное обеспечение: не менее 2 сетевых плат, процессор не ниже Core i5, оперативная память объемом не менее 16 Гб; HD 10000 Gb</w:t>
      </w:r>
      <w:r>
        <w:rPr>
          <w:sz w:val="28"/>
        </w:rPr>
        <w:t xml:space="preserve">, </w:t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программное</w:t>
      </w:r>
      <w:r>
        <w:rPr>
          <w:sz w:val="28"/>
          <w:lang w:val="en-US"/>
        </w:rPr>
        <w:t xml:space="preserve"> </w:t>
      </w:r>
      <w:r>
        <w:rPr>
          <w:sz w:val="28"/>
        </w:rPr>
        <w:t>обеспечение</w:t>
      </w:r>
      <w:r>
        <w:rPr>
          <w:sz w:val="28"/>
          <w:lang w:val="en-US"/>
        </w:rPr>
        <w:t xml:space="preserve"> </w:t>
      </w:r>
      <w:r>
        <w:rPr>
          <w:sz w:val="28"/>
          <w:szCs w:val="28"/>
          <w:lang w:val="en-US"/>
        </w:rPr>
        <w:t>Microsoft Office 2016 (Microsoft Word 2016, Microsoft Excel 2016, Microsoft PowerPoint 2016, Microsoft Access 2016);</w:t>
      </w:r>
    </w:p>
    <w:p>
      <w:pPr>
        <w:numPr>
          <w:ilvl w:val="0"/>
          <w:numId w:val="7"/>
        </w:numPr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ОС </w:t>
      </w:r>
      <w:r>
        <w:rPr>
          <w:spacing w:val="-6"/>
          <w:sz w:val="28"/>
          <w:szCs w:val="28"/>
          <w:lang w:val="en-US"/>
        </w:rPr>
        <w:t>Windows</w:t>
      </w:r>
      <w:r>
        <w:rPr>
          <w:spacing w:val="-6"/>
          <w:sz w:val="28"/>
          <w:szCs w:val="28"/>
        </w:rPr>
        <w:t xml:space="preserve"> 10.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стойка двухрамная 19", 42U 600х1000мм, черная;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маршрутизатор</w:t>
      </w:r>
      <w:r>
        <w:rPr>
          <w:sz w:val="28"/>
          <w:szCs w:val="28"/>
          <w:lang w:val="en-US"/>
        </w:rPr>
        <w:t xml:space="preserve"> Cisco ISR 4321 (2GE,2NIM,4G FLASH,4G DRAM,IPB) ISR4321R/K9;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сетевой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модуль</w:t>
      </w:r>
      <w:r>
        <w:rPr>
          <w:sz w:val="28"/>
          <w:szCs w:val="28"/>
          <w:lang w:val="en-US"/>
        </w:rPr>
        <w:t xml:space="preserve"> 2-Port Serial WAN Interface Card  HWIC-2T=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(Note: WIC-2T and WIC-2A/S not supported in ISR G2 devices);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интерфейсный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кабель</w:t>
      </w:r>
      <w:r>
        <w:rPr>
          <w:sz w:val="28"/>
          <w:szCs w:val="28"/>
          <w:lang w:val="en-US"/>
        </w:rPr>
        <w:t xml:space="preserve"> CAB-SS-V35MT=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V.35 Cable, DTE Male to Smart Serial, 10 Feet;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интерфейсный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кабель</w:t>
      </w:r>
      <w:r>
        <w:rPr>
          <w:sz w:val="28"/>
          <w:szCs w:val="28"/>
          <w:lang w:val="en-US"/>
        </w:rPr>
        <w:t xml:space="preserve"> CAB-SS-V35FC=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V.35 Cable, DCE Female to Smart Serial, 10 Feet;</w:t>
      </w:r>
    </w:p>
    <w:p>
      <w:pPr>
        <w:numPr>
          <w:ilvl w:val="0"/>
          <w:numId w:val="7"/>
        </w:numPr>
        <w:ind w:left="0" w:firstLine="10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коммутатор</w:t>
      </w:r>
      <w:r>
        <w:rPr>
          <w:sz w:val="28"/>
          <w:szCs w:val="28"/>
          <w:lang w:val="en-US"/>
        </w:rPr>
        <w:t xml:space="preserve"> Catalyst 2960 24 10/100 + 2 1000BT LAN Base Image WS-C2960R+24TC-L;  </w:t>
      </w:r>
    </w:p>
    <w:p>
      <w:pPr>
        <w:numPr>
          <w:ilvl w:val="0"/>
          <w:numId w:val="7"/>
        </w:numPr>
        <w:spacing w:line="276" w:lineRule="auto"/>
        <w:ind w:left="0" w:firstLine="1069"/>
        <w:contextualSpacing/>
        <w:jc w:val="both"/>
        <w:rPr>
          <w:bCs/>
          <w:sz w:val="28"/>
          <w:szCs w:val="28"/>
          <w:lang w:val="en-US" w:eastAsia="zh-CN"/>
        </w:rPr>
      </w:pPr>
      <w:r>
        <w:rPr>
          <w:sz w:val="28"/>
          <w:szCs w:val="28"/>
        </w:rPr>
        <w:t>сервисный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пакет</w:t>
      </w:r>
      <w:r>
        <w:rPr>
          <w:sz w:val="28"/>
          <w:szCs w:val="28"/>
          <w:lang w:val="en-US"/>
        </w:rPr>
        <w:t xml:space="preserve"> CON-SNT-SA556K8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SNTC-8X5XNBD ASA 5506-X with FirePOWER services, 8GE.</w:t>
      </w:r>
    </w:p>
    <w:p>
      <w:pPr>
        <w:spacing w:line="276" w:lineRule="auto"/>
        <w:ind w:firstLine="708"/>
        <w:contextualSpacing/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4.2. Информационное обеспечение обучения</w:t>
      </w:r>
    </w:p>
    <w:p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Для реализации программы библиотечный фонд образовательной организации должен иметь  п</w:t>
      </w:r>
      <w:r>
        <w:rPr>
          <w:sz w:val="28"/>
          <w:szCs w:val="28"/>
          <w:lang w:eastAsia="zh-CN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spacing w:line="276" w:lineRule="auto"/>
        <w:ind w:left="360" w:firstLine="131"/>
        <w:contextualSpacing/>
        <w:rPr>
          <w:b/>
          <w:sz w:val="28"/>
          <w:szCs w:val="28"/>
          <w:lang w:eastAsia="zh-CN"/>
        </w:rPr>
      </w:pPr>
    </w:p>
    <w:p>
      <w:pPr>
        <w:spacing w:line="276" w:lineRule="auto"/>
        <w:ind w:left="360" w:firstLine="131"/>
        <w:contextualSpacing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4.2.1. Печатные издания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К.Е. Самуйлов, И.А. Шалимов, Н.Н. Васин, В.В. Василевский, Д.С. Кулябов, А.В. Королькова Сети и системы передачи информации: телекоммуникационные сети: Учебник и практикум для вузов /. – М.:  Издательство Юрайт, 2019. – 363 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Олифер Н.А, Олифер В.Г. Компьютерные сети. Принципы, технологии, протоколы // Учебник для вузов, 5-е изд. – Спб.: Питер, 2020. – 944 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Томаси У. Электронные системы связи.- М.: Техносфера, 2019. -1360с.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Нефедов В.И. Общая теория связи. – М.: Издательство Юрайт. 2019.-495 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Нефедов В.И. Теория электросвязи.- М.: Издательство Юрайт. 2020.-495 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Мельников Д.А. Системы и сети передачи данных. – М.: ИП РадиоСофт, 2021 -624.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Ситников А.В. Электротехнические основы источников питания. – М.: «Академия», 2019. – 240 с.</w:t>
      </w:r>
    </w:p>
    <w:p>
      <w:pPr>
        <w:numPr>
          <w:ilvl w:val="0"/>
          <w:numId w:val="8"/>
        </w:numPr>
        <w:spacing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Хрусталева З.А. Электрические и электронные измерения в задачах, вопросах и упражнениях. – М.: «Академия», 2021. – 176 с.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</w:p>
    <w:p>
      <w:pPr>
        <w:spacing w:line="276" w:lineRule="auto"/>
        <w:ind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Дополнительные источники:</w:t>
      </w:r>
    </w:p>
    <w:p>
      <w:pPr>
        <w:spacing w:line="276" w:lineRule="auto"/>
        <w:ind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Отечественные журналы:</w:t>
      </w:r>
    </w:p>
    <w:p>
      <w:pPr>
        <w:numPr>
          <w:ilvl w:val="0"/>
          <w:numId w:val="9"/>
        </w:numPr>
        <w:spacing w:after="200" w:line="276" w:lineRule="auto"/>
        <w:ind w:left="142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«Электросвязь»;</w:t>
      </w:r>
    </w:p>
    <w:p>
      <w:pPr>
        <w:numPr>
          <w:ilvl w:val="0"/>
          <w:numId w:val="9"/>
        </w:numPr>
        <w:spacing w:after="200" w:line="276" w:lineRule="auto"/>
        <w:ind w:left="142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«Вестник связи»;</w:t>
      </w:r>
    </w:p>
    <w:p>
      <w:pPr>
        <w:numPr>
          <w:ilvl w:val="0"/>
          <w:numId w:val="9"/>
        </w:numPr>
        <w:spacing w:after="200" w:line="276" w:lineRule="auto"/>
        <w:ind w:left="142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«Сети и системы связи»;</w:t>
      </w:r>
    </w:p>
    <w:p>
      <w:pPr>
        <w:numPr>
          <w:ilvl w:val="0"/>
          <w:numId w:val="9"/>
        </w:numPr>
        <w:spacing w:after="200" w:line="276" w:lineRule="auto"/>
        <w:ind w:left="142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«Инфокоммуникационные технологии»;</w:t>
      </w:r>
    </w:p>
    <w:p>
      <w:pPr>
        <w:numPr>
          <w:ilvl w:val="0"/>
          <w:numId w:val="9"/>
        </w:numPr>
        <w:spacing w:after="200" w:line="276" w:lineRule="auto"/>
        <w:ind w:left="142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«Технологии и средства связи».</w:t>
      </w:r>
    </w:p>
    <w:p>
      <w:pPr>
        <w:spacing w:line="276" w:lineRule="auto"/>
        <w:ind w:firstLine="851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Справочные пособия: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ГОСТ 8.417-2002. ГСИ. «Единицы величин».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ГОСТ Р 1.0-2004. «Стандартизация в РФ. Основные положения»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ГОСТ Р 8.563-96. ГСИ «Методики выполнения измерений»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Закон РФ «О техническом регулировании».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Правила по проведению сертификации в РФ.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Порядок проведения сертификации продукции в РФ. 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ГОСТ 8.417-2002 Государственная система обеспечения единства измерений. Единицы величин.</w:t>
      </w:r>
    </w:p>
    <w:p>
      <w:pPr>
        <w:widowControl w:val="0"/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ГОСТ Р 8.000-2001 Государственная система обеспечения единства измерений. Основные положения.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ОСТ 45.159-2000 Отраслевая система обеспечения единства измерений. Термины и определения.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ОСТ 45.150-99 Методики выполнения измерений. Порядок разработки и аттестации.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ГОСТ Р 40.001-93 Система сертификации ГОСТ Р. Регистр систем качества. Основные положения.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ГОСТ Р 1.0-92 Государственная система стандартизации РФ. Основные положения.</w:t>
      </w:r>
    </w:p>
    <w:p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www.Convertworld.com (перевод единиц измерения)</w:t>
      </w:r>
    </w:p>
    <w:p>
      <w:pPr>
        <w:spacing w:line="276" w:lineRule="auto"/>
        <w:ind w:firstLine="709"/>
        <w:contextualSpacing/>
        <w:rPr>
          <w:b/>
          <w:sz w:val="28"/>
          <w:szCs w:val="28"/>
          <w:lang w:eastAsia="zh-CN"/>
        </w:rPr>
      </w:pP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Интернет-ресурсы: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Федеральная служба по техническому и экспортному контролю (ФСТЭК России) www.fstec.ru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Информационно-справочная система по документам в области технической защиты информации www.fstec.ru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Образовательные порталы по различным направлениям образования и тематике http://depobr.gov35.ru/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Федеральный портал «Информационно- коммуникационные технологии в образовании» htpp\\:www.ict.edu.ru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Сайт Научной электронной библиотеки www.elibrary.ru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  <w:r>
        <w:fldChar w:fldCharType="begin"/>
      </w:r>
      <w:r>
        <w:instrText xml:space="preserve"> HYPERLINK "http://www.rusgates.ru/index/php" </w:instrText>
      </w:r>
      <w:r>
        <w:fldChar w:fldCharType="separate"/>
      </w:r>
      <w:r>
        <w:rPr>
          <w:bCs/>
          <w:sz w:val="28"/>
          <w:szCs w:val="28"/>
          <w:lang w:eastAsia="zh-CN"/>
        </w:rPr>
        <w:t>http://www.rusgates.ru/index/php</w:t>
      </w:r>
      <w:r>
        <w:rPr>
          <w:bCs/>
          <w:sz w:val="28"/>
          <w:szCs w:val="28"/>
          <w:lang w:eastAsia="zh-CN"/>
        </w:rPr>
        <w:fldChar w:fldCharType="end"/>
      </w:r>
      <w:r>
        <w:rPr>
          <w:bCs/>
          <w:sz w:val="28"/>
          <w:szCs w:val="28"/>
          <w:lang w:eastAsia="zh-CN"/>
        </w:rPr>
        <w:t xml:space="preserve"> -  Материалы сайта завода «Ферроприбор»</w:t>
      </w:r>
    </w:p>
    <w:p>
      <w:pPr>
        <w:spacing w:line="276" w:lineRule="auto"/>
        <w:ind w:firstLine="709"/>
        <w:contextualSpacing/>
        <w:rPr>
          <w:bCs/>
          <w:sz w:val="28"/>
          <w:szCs w:val="28"/>
          <w:lang w:val="en-US" w:eastAsia="zh-CN"/>
        </w:rPr>
      </w:pPr>
      <w:r>
        <w:rPr>
          <w:bCs/>
          <w:sz w:val="28"/>
          <w:szCs w:val="28"/>
          <w:lang w:eastAsia="zh-CN"/>
        </w:rPr>
        <w:t xml:space="preserve">ЭБС </w:t>
      </w:r>
      <w:r>
        <w:rPr>
          <w:bCs/>
          <w:sz w:val="28"/>
          <w:szCs w:val="28"/>
          <w:lang w:val="en-US" w:eastAsia="zh-CN"/>
        </w:rPr>
        <w:t>Znanium</w:t>
      </w:r>
      <w:r>
        <w:rPr>
          <w:bCs/>
          <w:sz w:val="28"/>
          <w:szCs w:val="28"/>
          <w:lang w:eastAsia="zh-CN"/>
        </w:rPr>
        <w:t xml:space="preserve">: </w:t>
      </w:r>
      <w:r>
        <w:fldChar w:fldCharType="begin"/>
      </w:r>
      <w:r>
        <w:instrText xml:space="preserve"> HYPERLINK "http://www.znanium.ru" </w:instrText>
      </w:r>
      <w:r>
        <w:fldChar w:fldCharType="separate"/>
      </w:r>
      <w:r>
        <w:rPr>
          <w:rStyle w:val="8"/>
          <w:bCs/>
          <w:sz w:val="28"/>
          <w:szCs w:val="28"/>
          <w:lang w:val="en-US" w:eastAsia="zh-CN"/>
        </w:rPr>
        <w:t>www.znanium.ru</w:t>
      </w:r>
      <w:r>
        <w:rPr>
          <w:rStyle w:val="8"/>
          <w:bCs/>
          <w:sz w:val="28"/>
          <w:szCs w:val="28"/>
          <w:lang w:val="en-US" w:eastAsia="zh-CN"/>
        </w:rPr>
        <w:fldChar w:fldCharType="end"/>
      </w:r>
    </w:p>
    <w:p>
      <w:pPr>
        <w:spacing w:line="276" w:lineRule="auto"/>
        <w:contextualSpacing/>
        <w:rPr>
          <w:bCs/>
          <w:sz w:val="28"/>
          <w:szCs w:val="28"/>
          <w:lang w:eastAsia="zh-CN"/>
        </w:rPr>
      </w:pPr>
    </w:p>
    <w:p>
      <w:pPr>
        <w:spacing w:line="276" w:lineRule="auto"/>
        <w:ind w:firstLine="709"/>
        <w:contextualSpacing/>
        <w:rPr>
          <w:bCs/>
          <w:sz w:val="28"/>
          <w:szCs w:val="28"/>
          <w:lang w:eastAsia="zh-CN"/>
        </w:rPr>
      </w:pPr>
    </w:p>
    <w:p>
      <w:pPr>
        <w:ind w:left="180" w:firstLine="540"/>
        <w:jc w:val="both"/>
        <w:rPr>
          <w:sz w:val="28"/>
          <w:szCs w:val="28"/>
        </w:rPr>
      </w:pPr>
    </w:p>
    <w:p/>
    <w:p/>
    <w:p/>
    <w:p/>
    <w:p/>
    <w:p/>
    <w:p/>
    <w:p/>
    <w:p/>
    <w:p>
      <w:pPr>
        <w:contextualSpacing/>
        <w:jc w:val="center"/>
        <w:rPr>
          <w:b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4. </w:t>
      </w:r>
      <w:r>
        <w:rPr>
          <w:b/>
        </w:rPr>
        <w:t>КОНТРОЛЬ И ОЦЕНКА РЕЗУЛЬТАТОВ ОСВОЕНИЯ ПРОФЕССИОНАЛЬНОГО МОДУЛЯ (ПО РАЗДЕЛАМ)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501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8" w:type="dxa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PMingLiU"/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14" w:type="dxa"/>
            <w:shd w:val="clear" w:color="auto" w:fill="auto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1984" w:type="dxa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56" w:type="dxa"/>
            <w:gridSpan w:val="3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PMingLiU"/>
                <w:b/>
                <w:sz w:val="22"/>
                <w:szCs w:val="22"/>
              </w:rPr>
              <w:t>Раздел модуля 1. Технология монтажа и обслуживания компьютерных сетей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exact"/>
        </w:trPr>
        <w:tc>
          <w:tcPr>
            <w:tcW w:w="2358" w:type="dxa"/>
          </w:tcPr>
          <w:p>
            <w:r>
              <w:t>ПК 5.1. Производить установку, монтаж, настройку и испытания компьютерных и транспортных информационно-телекоммуникационных систем и сетей.</w:t>
            </w:r>
          </w:p>
        </w:tc>
        <w:tc>
          <w:tcPr>
            <w:tcW w:w="5014" w:type="dxa"/>
            <w:shd w:val="clear" w:color="auto" w:fill="auto"/>
          </w:tcPr>
          <w:p>
            <w:pPr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отлично</w:t>
            </w:r>
            <w:r>
              <w:rPr>
                <w:rFonts w:eastAsia="PMingLiU"/>
                <w:sz w:val="22"/>
                <w:szCs w:val="22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>
            <w:pPr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хорошо</w:t>
            </w:r>
            <w:r>
              <w:rPr>
                <w:rFonts w:eastAsia="PMingLiU"/>
                <w:sz w:val="22"/>
                <w:szCs w:val="22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>
              <w:rPr>
                <w:rFonts w:eastAsia="PMingLiU"/>
                <w:sz w:val="22"/>
                <w:szCs w:val="22"/>
              </w:rPr>
              <w:t>» - алгоритм разработан и соответствует заданию.</w:t>
            </w:r>
          </w:p>
        </w:tc>
        <w:tc>
          <w:tcPr>
            <w:tcW w:w="1984" w:type="dxa"/>
          </w:tcPr>
          <w:p>
            <w:pPr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>
            <w:pPr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  <w:p>
            <w:pPr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  <w:p>
            <w:pPr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color w:val="FF0000"/>
                <w:sz w:val="22"/>
                <w:szCs w:val="22"/>
                <w:highlight w:val="yellow"/>
              </w:rPr>
              <w:t>Защита отчетов по практическим и лабораторным работам</w:t>
            </w:r>
          </w:p>
          <w:p>
            <w:pPr>
              <w:contextualSpacing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exact"/>
        </w:trPr>
        <w:tc>
          <w:tcPr>
            <w:tcW w:w="2358" w:type="dxa"/>
          </w:tcPr>
          <w:p>
            <w:r>
              <w:t>ПК 5.2. Проводить техническое обслуживание, диагностику , устранение неисправностей и ремонт компьютерных и транспортных информационно-телекоммуникационных систем и сетей</w:t>
            </w:r>
          </w:p>
        </w:tc>
        <w:tc>
          <w:tcPr>
            <w:tcW w:w="5014" w:type="dxa"/>
          </w:tcPr>
          <w:p>
            <w:pPr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отлично</w:t>
            </w:r>
            <w:r>
              <w:rPr>
                <w:rFonts w:eastAsia="PMingLiU"/>
                <w:sz w:val="22"/>
                <w:szCs w:val="22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>
            <w:pPr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хорошо</w:t>
            </w:r>
            <w:r>
              <w:rPr>
                <w:rFonts w:eastAsia="PMingLiU"/>
                <w:sz w:val="22"/>
                <w:szCs w:val="22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eastAsia="PMingLiU"/>
                <w:sz w:val="22"/>
                <w:szCs w:val="22"/>
              </w:rPr>
              <w:t>Оценка «</w:t>
            </w:r>
            <w:r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>
              <w:rPr>
                <w:rFonts w:eastAsia="PMingLiU"/>
                <w:sz w:val="22"/>
                <w:szCs w:val="22"/>
              </w:rPr>
              <w:t>» - алгоритм разработан и соответствует заданию.</w:t>
            </w:r>
          </w:p>
        </w:tc>
        <w:tc>
          <w:tcPr>
            <w:tcW w:w="1984" w:type="dxa"/>
          </w:tcPr>
          <w:p>
            <w:pPr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2358" w:type="dxa"/>
          </w:tcPr>
          <w:p>
            <w:pPr>
              <w:contextualSpacing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014" w:type="dxa"/>
          </w:tcPr>
          <w:p>
            <w:pPr>
              <w:numPr>
                <w:ilvl w:val="0"/>
                <w:numId w:val="11"/>
              </w:numPr>
              <w:tabs>
                <w:tab w:val="left" w:pos="252"/>
              </w:tabs>
              <w:contextualSpacing/>
            </w:pPr>
            <w:r>
              <w:t>обоснованность постановки цели, выбора и применения методов и способов решения профессиональных задач;</w:t>
            </w:r>
          </w:p>
          <w:p>
            <w:pPr>
              <w:contextualSpacing/>
            </w:pPr>
            <w:r>
              <w:t>- адекватная оценка и самооценка эффективности и качества выполнения профессиональных задач;</w:t>
            </w:r>
          </w:p>
        </w:tc>
        <w:tc>
          <w:tcPr>
            <w:tcW w:w="1984" w:type="dxa"/>
            <w:vMerge w:val="restart"/>
          </w:tcPr>
          <w:p>
            <w:pPr>
              <w:contextualSpacing/>
            </w:pPr>
            <w:r>
              <w:rPr>
                <w:rFonts w:eastAsia="PMingLiU"/>
                <w:sz w:val="22"/>
                <w:szCs w:val="22"/>
              </w:rPr>
              <w:t>Экспертное наблюдение за выполнением работ</w:t>
            </w:r>
            <w:r>
              <w:t xml:space="preserve"> </w:t>
            </w:r>
          </w:p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</w:trPr>
        <w:tc>
          <w:tcPr>
            <w:tcW w:w="2358" w:type="dxa"/>
          </w:tcPr>
          <w:p>
            <w:pPr>
              <w:contextualSpacing/>
            </w:pPr>
            <w: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014" w:type="dxa"/>
          </w:tcPr>
          <w:p>
            <w:pPr>
              <w:contextualSpacing/>
            </w:pPr>
            <w: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задач;</w:t>
            </w:r>
          </w:p>
        </w:tc>
        <w:tc>
          <w:tcPr>
            <w:tcW w:w="1984" w:type="dxa"/>
            <w:vMerge w:val="continue"/>
          </w:tcPr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</w:trPr>
        <w:tc>
          <w:tcPr>
            <w:tcW w:w="2358" w:type="dxa"/>
          </w:tcPr>
          <w:p>
            <w:pPr>
              <w:contextualSpacing/>
            </w:pPr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014" w:type="dxa"/>
          </w:tcPr>
          <w:p>
            <w:pPr>
              <w:contextualSpacing/>
            </w:pPr>
            <w:r>
              <w:t>- демонстрация ответственности за принятые решения;</w:t>
            </w:r>
          </w:p>
          <w:p>
            <w:pPr>
              <w:contextualSpacing/>
            </w:pPr>
            <w: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984" w:type="dxa"/>
            <w:vMerge w:val="continue"/>
          </w:tcPr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2358" w:type="dxa"/>
          </w:tcPr>
          <w:p>
            <w:pPr>
              <w:contextualSpacing/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014" w:type="dxa"/>
          </w:tcPr>
          <w:p>
            <w:pPr>
              <w:contextualSpacing/>
            </w:pPr>
            <w: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>
            <w:pPr>
              <w:contextualSpacing/>
            </w:pPr>
            <w:r>
              <w:t>- обоснованность анализа работы членов команды (подчиненных);</w:t>
            </w:r>
          </w:p>
        </w:tc>
        <w:tc>
          <w:tcPr>
            <w:tcW w:w="1984" w:type="dxa"/>
            <w:vMerge w:val="continue"/>
          </w:tcPr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2358" w:type="dxa"/>
          </w:tcPr>
          <w:p>
            <w:pPr>
              <w:contextualSpacing/>
            </w:pPr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014" w:type="dxa"/>
          </w:tcPr>
          <w:p>
            <w:pPr>
              <w:widowControl w:val="0"/>
              <w:contextualSpacing/>
              <w:rPr>
                <w:lang w:eastAsia="nl-NL"/>
              </w:rPr>
            </w:pPr>
            <w:r>
              <w:rPr>
                <w:bCs/>
                <w:lang w:eastAsia="nl-NL"/>
              </w:rPr>
              <w:t>- эффективность использования и</w:t>
            </w:r>
            <w:r>
              <w:rPr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984" w:type="dxa"/>
            <w:vMerge w:val="continue"/>
          </w:tcPr>
          <w:p>
            <w:pPr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2358" w:type="dxa"/>
          </w:tcPr>
          <w:p>
            <w:pPr>
              <w:contextualSpacing/>
            </w:pPr>
            <w: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014" w:type="dxa"/>
          </w:tcPr>
          <w:p>
            <w:pPr>
              <w:contextualSpacing/>
            </w:pPr>
            <w: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</w:tcPr>
          <w:p>
            <w:pPr>
              <w:contextualSpacing/>
            </w:pPr>
          </w:p>
        </w:tc>
      </w:tr>
    </w:tbl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  <w:sectPr>
          <w:pgSz w:w="11906" w:h="16838"/>
          <w:pgMar w:top="1134" w:right="851" w:bottom="851" w:left="1418" w:header="709" w:footer="709" w:gutter="0"/>
          <w:cols w:space="708" w:num="1"/>
          <w:titlePg/>
          <w:docGrid w:linePitch="360" w:charSpace="0"/>
        </w:sectPr>
      </w:pPr>
    </w:p>
    <w:p>
      <w:pPr>
        <w:widowControl w:val="0"/>
        <w:suppressAutoHyphens/>
        <w:jc w:val="center"/>
        <w:rPr>
          <w:rFonts w:eastAsia="Arial Unicode MS"/>
          <w:b/>
          <w:bCs/>
        </w:rPr>
      </w:pPr>
      <w:r>
        <w:rPr>
          <w:rFonts w:eastAsia="Arial Unicode MS"/>
          <w:b/>
        </w:rPr>
        <w:t>3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>курс</w:t>
      </w:r>
    </w:p>
    <w:p>
      <w:pPr>
        <w:widowControl w:val="0"/>
        <w:suppressAutoHyphens/>
        <w:jc w:val="center"/>
        <w:rPr>
          <w:rFonts w:eastAsia="Arial Unicode MS"/>
        </w:rPr>
      </w:pPr>
      <w:r>
        <w:rPr>
          <w:rFonts w:eastAsia="Arial Unicode MS"/>
        </w:rPr>
        <w:t xml:space="preserve"> </w:t>
      </w:r>
    </w:p>
    <w:p>
      <w:pPr>
        <w:widowControl w:val="0"/>
        <w:suppressAutoHyphens/>
        <w:jc w:val="center"/>
        <w:rPr>
          <w:rFonts w:eastAsia="Arial Unicode MS"/>
        </w:rPr>
      </w:pPr>
      <w:r>
        <w:rPr>
          <w:rFonts w:eastAsia="Arial Unicode MS"/>
        </w:rPr>
        <w:t>МДК Технология монтажа и обслуживания компьютерных сетей</w:t>
      </w:r>
    </w:p>
    <w:p>
      <w:pPr>
        <w:widowControl w:val="0"/>
        <w:suppressAutoHyphens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0"/>
        <w:gridCol w:w="3795"/>
        <w:gridCol w:w="2490"/>
        <w:gridCol w:w="204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3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</w:p>
        </w:tc>
        <w:tc>
          <w:tcPr>
            <w:tcW w:w="37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Тема: Основные принципы построения компьютерных сетей </w:t>
            </w:r>
            <w:r>
              <w:rPr>
                <w:bCs/>
              </w:rPr>
              <w:t>(30 ч)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Тип урока:</w:t>
            </w:r>
            <w:r>
              <w:rPr>
                <w:rFonts w:eastAsia="Arial Unicode MS"/>
                <w:bCs/>
                <w:i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обобщения и систематизации знаний и способов деятельности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/>
              </w:rPr>
            </w:pPr>
          </w:p>
          <w:p>
            <w:pPr>
              <w:widowControl w:val="0"/>
              <w:suppressAutoHyphens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Воспитательная задача:</w:t>
            </w:r>
          </w:p>
          <w:p>
            <w:pPr>
              <w:widowControl w:val="0"/>
              <w:suppressAutoHyphens/>
              <w:rPr>
                <w:rFonts w:eastAsia="Arial Unicode MS" w:cs="Tahoma"/>
                <w:bCs/>
                <w:iCs/>
              </w:rPr>
            </w:pPr>
            <w:r>
              <w:rPr>
                <w:rFonts w:eastAsia="Arial Unicode MS" w:cs="Tahoma"/>
                <w:bCs/>
                <w:iCs/>
              </w:rPr>
              <w:t>- формирование уважения к своей будущей профессии</w:t>
            </w:r>
          </w:p>
          <w:p>
            <w:pPr>
              <w:widowControl w:val="0"/>
              <w:suppressAutoHyphens/>
              <w:rPr>
                <w:rFonts w:eastAsia="Arial Unicode MS" w:cs="Tahoma"/>
                <w:bCs/>
                <w:iCs/>
              </w:rPr>
            </w:pPr>
            <w:r>
              <w:rPr>
                <w:rFonts w:eastAsia="Arial Unicode MS" w:cs="Tahoma"/>
                <w:bCs/>
                <w:iCs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widowControl w:val="0"/>
              <w:suppressAutoHyphens/>
              <w:rPr>
                <w:rFonts w:eastAsia="Arial Unicode MS" w:cs="Tahoma"/>
                <w:bCs/>
              </w:rPr>
            </w:pPr>
            <w:r>
              <w:rPr>
                <w:rFonts w:eastAsia="Arial Unicode MS" w:cs="Tahoma"/>
                <w:bCs/>
                <w:iCs/>
              </w:rPr>
              <w:t>- побуждение студентов соблюдать правила общения</w:t>
            </w:r>
          </w:p>
        </w:tc>
        <w:tc>
          <w:tcPr>
            <w:tcW w:w="2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деловой игры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Участие всей группы. Работа с цифровыми технологиями. Приурочено ко дню всемирно паутины (13 марта)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Квиз-плиз «Who is?» 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Викторина на платформе MyQuiz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</w:tc>
        <w:tc>
          <w:tcPr>
            <w:tcW w:w="31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умение вести диалог с использованием вербальных средств коммуникации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соблюдение этических норм общения при взаимодействии с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обучающимися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- демонстрация личностного интереса к профессиональному росту 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shd w:val="clear" w:color="auto" w:fill="FFFFFF"/>
              </w:rPr>
              <w:t>ЛР 16. Самостоятельно осуществляющий эксплуатацию информационно-телекоммуникационных систем и сетей</w:t>
            </w:r>
          </w:p>
        </w:tc>
        <w:tc>
          <w:tcPr>
            <w:tcW w:w="37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b/>
              </w:rPr>
            </w:pPr>
            <w:r>
              <w:rPr>
                <w:rFonts w:eastAsia="Arial Unicode MS"/>
                <w:b/>
                <w:bCs/>
              </w:rPr>
              <w:t>Тема: Аппаратные и программные компоненты локальных сетей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(14 ч.)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/>
              </w:rPr>
              <w:t xml:space="preserve">Тип урока: </w:t>
            </w:r>
            <w:r>
              <w:rPr>
                <w:rFonts w:eastAsia="Arial Unicode MS"/>
                <w:bCs/>
              </w:rPr>
              <w:t>изучение и первичное закрепление новых знаний и способов деятельности (конференция)</w:t>
            </w:r>
          </w:p>
          <w:p>
            <w:pPr>
              <w:widowControl w:val="0"/>
              <w:suppressAutoHyphens/>
              <w:rPr>
                <w:rFonts w:eastAsia="Arial Unicode MS"/>
                <w:b/>
              </w:rPr>
            </w:pPr>
          </w:p>
          <w:p>
            <w:pPr>
              <w:widowControl w:val="0"/>
              <w:suppressAutoHyphens/>
              <w:rPr>
                <w:rFonts w:eastAsia="Arial Unicode MS"/>
                <w:b/>
                <w:iCs/>
              </w:rPr>
            </w:pPr>
            <w:r>
              <w:t xml:space="preserve"> </w:t>
            </w:r>
            <w:r>
              <w:rPr>
                <w:rFonts w:eastAsia="Arial Unicode MS"/>
                <w:b/>
                <w:iCs/>
              </w:rPr>
              <w:t>Воспитательная задача: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- формирование уважения к своей будущей профессии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- формирование</w:t>
            </w:r>
            <w:r>
              <w:rPr>
                <w:rFonts w:eastAsia="Arial Unicode MS" w:cs="Tahoma"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widowControl w:val="0"/>
              <w:suppressAutoHyphens/>
              <w:rPr>
                <w:rFonts w:eastAsia="Arial Unicode MS" w:cs="Tahoma"/>
                <w:bCs/>
              </w:rPr>
            </w:pPr>
            <w:r>
              <w:rPr>
                <w:rFonts w:eastAsia="Arial Unicode MS" w:cs="Tahoma"/>
                <w:bCs/>
              </w:rPr>
              <w:t>- формирование навыков работать в команде</w:t>
            </w:r>
          </w:p>
          <w:p>
            <w:pPr>
              <w:widowControl w:val="0"/>
              <w:suppressAutoHyphens/>
              <w:rPr>
                <w:rFonts w:eastAsia="Arial Unicode MS" w:cs="Tahoma"/>
                <w:bCs/>
              </w:rPr>
            </w:pPr>
            <w:r>
              <w:rPr>
                <w:rFonts w:eastAsia="Arial Unicode MS" w:cs="Tahoma"/>
                <w:bCs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</w:p>
        </w:tc>
        <w:tc>
          <w:tcPr>
            <w:tcW w:w="2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Проведение конференции на тему «Компьютеры – ЦОД в сети» 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Группа делится на подгруппы по 5-6 человек, вместе они занимаются поиском и сбором информации по заданной теме, после сбора информации происходит её систематизация и создание презентации.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Конференция –презентация.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Новые взгляды и веяния в данной отрасли.</w:t>
            </w:r>
          </w:p>
        </w:tc>
        <w:tc>
          <w:tcPr>
            <w:tcW w:w="31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эмоциональное отношение к своей будущей профессии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уровень мотивации проявления стремления работать по своей специальности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- навыки анализа и интерпретации информации из различных источников</w:t>
            </w:r>
          </w:p>
          <w:p>
            <w:pPr>
              <w:widowControl w:val="0"/>
              <w:suppressAutoHyphens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- демонстрация личностного интереса к профессиональному росту </w:t>
            </w: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</w:p>
        </w:tc>
      </w:tr>
    </w:tbl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spacing w:line="276" w:lineRule="auto"/>
        <w:contextualSpacing/>
        <w:jc w:val="center"/>
        <w:rPr>
          <w:b/>
        </w:rPr>
      </w:pPr>
    </w:p>
    <w:p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3 курс </w:t>
      </w:r>
    </w:p>
    <w:p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МДК 05.02 </w:t>
      </w:r>
      <w:r>
        <w:rPr>
          <w:b/>
          <w:bCs/>
        </w:rPr>
        <w:t>Технология монтажа и обслуживания транспортных сетей.</w:t>
      </w:r>
    </w:p>
    <w:p>
      <w:pPr>
        <w:widowControl w:val="0"/>
        <w:suppressAutoHyphens/>
        <w:jc w:val="center"/>
        <w:rPr>
          <w:rFonts w:eastAsia="Arial Unicode MS"/>
          <w:color w:val="000000"/>
        </w:rPr>
      </w:pPr>
      <w:r>
        <w:rPr>
          <w:rFonts w:eastAsia="Arial Unicode MS"/>
          <w:b/>
          <w:bCs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0"/>
        <w:gridCol w:w="2745"/>
        <w:gridCol w:w="2745"/>
        <w:gridCol w:w="28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 xml:space="preserve">Личностные </w:t>
            </w:r>
          </w:p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результаты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 xml:space="preserve">ЛР16 Самостоятельно, осуществляющий эксплуатацию информационно-телекоммуникационных систем и сетей. </w:t>
            </w: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ab/>
            </w:r>
            <w:r>
              <w:rPr>
                <w:rFonts w:eastAsia="Arial Unicode MS"/>
                <w:color w:val="FF0000"/>
              </w:rPr>
              <w:tab/>
            </w:r>
            <w:r>
              <w:rPr>
                <w:rFonts w:eastAsia="Arial Unicode MS"/>
                <w:color w:val="FF0000"/>
              </w:rPr>
              <w:tab/>
            </w:r>
          </w:p>
        </w:tc>
        <w:tc>
          <w:tcPr>
            <w:tcW w:w="27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Тема: </w:t>
            </w:r>
          </w:p>
          <w:p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Принципы построения цифровых волоконно-оптических систем передачи, оптоэлектронные компоненты ВОСП и оптические кабели</w:t>
            </w:r>
            <w:r>
              <w:rPr>
                <w:rFonts w:eastAsia="Arial Unicode MS"/>
                <w:b/>
                <w:bCs/>
              </w:rPr>
              <w:t xml:space="preserve"> (14)</w:t>
            </w:r>
          </w:p>
          <w:p>
            <w:pPr>
              <w:rPr>
                <w:rFonts w:eastAsia="Arial Unicode MS"/>
                <w:bCs/>
              </w:rPr>
            </w:pP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/>
              </w:rPr>
              <w:t>Тип урока</w:t>
            </w:r>
            <w:r>
              <w:rPr>
                <w:rFonts w:eastAsia="Arial Unicode MS"/>
              </w:rPr>
              <w:t>: Тип урока: изучение и первичное закрепление новых знаний и способов деятельности (конференция)</w:t>
            </w:r>
          </w:p>
          <w:p>
            <w:pPr>
              <w:widowControl w:val="0"/>
              <w:suppressAutoHyphens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Воспитательная задача: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 - формирование уважения к своей будущей профессии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widowControl w:val="0"/>
              <w:suppressAutoHyphens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- формирование навыков работать в команде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  <w:bCs/>
                <w:iCs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</w:tc>
        <w:tc>
          <w:tcPr>
            <w:tcW w:w="27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Подготовка презентаций на темы: «Оптическое волокно самая совершенная среда для передачи огромных потоков информации»;</w:t>
            </w:r>
          </w:p>
          <w:p>
            <w:pPr>
              <w:widowControl w:val="0"/>
              <w:suppressAutoHyphens/>
              <w:rPr>
                <w:rStyle w:val="42"/>
                <w:rFonts w:ascii="Arial" w:hAnsi="Arial" w:cs="Arial"/>
                <w:color w:val="3E3E3E"/>
                <w:shd w:val="clear" w:color="auto" w:fill="FFFFFF"/>
              </w:rPr>
            </w:pPr>
            <w:r>
              <w:rPr>
                <w:rFonts w:eastAsia="Arial Unicode MS"/>
              </w:rPr>
              <w:t>«Современные э</w:t>
            </w:r>
            <w:r>
              <w:rPr>
                <w:rStyle w:val="42"/>
                <w:b w:val="0"/>
                <w:color w:val="3E3E3E"/>
                <w:shd w:val="clear" w:color="auto" w:fill="FFFFFF"/>
              </w:rPr>
              <w:t>лектронные компоненты в ВОСП</w:t>
            </w:r>
            <w:r>
              <w:rPr>
                <w:rStyle w:val="42"/>
                <w:rFonts w:ascii="Arial" w:hAnsi="Arial" w:cs="Arial"/>
                <w:color w:val="3E3E3E"/>
                <w:shd w:val="clear" w:color="auto" w:fill="FFFFFF"/>
              </w:rPr>
              <w:t xml:space="preserve">» </w:t>
            </w:r>
          </w:p>
          <w:p>
            <w:pPr>
              <w:widowControl w:val="0"/>
              <w:suppressAutoHyphens/>
              <w:rPr>
                <w:rStyle w:val="42"/>
                <w:rFonts w:ascii="Arial" w:hAnsi="Arial" w:cs="Arial"/>
                <w:color w:val="3E3E3E"/>
                <w:shd w:val="clear" w:color="auto" w:fill="FFFFFF"/>
              </w:rPr>
            </w:pPr>
          </w:p>
          <w:p>
            <w:pPr>
              <w:widowControl w:val="0"/>
              <w:suppressAutoHyphens/>
              <w:rPr>
                <w:rFonts w:eastAsia="Arial Unicode MS"/>
              </w:rPr>
            </w:pP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Группа делится на подгруппы по 5-6 человек, вместе они занимаются поиском и сбором информации по заданной теме, после сбора информации происходит её систематизация и создание презентации.</w:t>
            </w:r>
          </w:p>
        </w:tc>
        <w:tc>
          <w:tcPr>
            <w:tcW w:w="2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Эмоционально окрашенные выступления к</w:t>
            </w:r>
            <w:r>
              <w:rPr>
                <w:rFonts w:eastAsia="Arial Unicode MS"/>
                <w:color w:val="000000"/>
              </w:rPr>
              <w:t>онференция –презентация.</w:t>
            </w:r>
          </w:p>
          <w:p>
            <w:pPr>
              <w:widowControl w:val="0"/>
              <w:suppressAutoHyphens/>
              <w:rPr>
                <w:rStyle w:val="43"/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Style w:val="4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«Волоко́нно</w:t>
            </w:r>
            <w:r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rStyle w:val="4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опти́ческая</w:t>
            </w:r>
          </w:p>
          <w:p>
            <w:pPr>
              <w:widowControl w:val="0"/>
              <w:suppressAutoHyphens/>
            </w:pPr>
            <w:r>
              <w:rPr>
                <w:bCs/>
                <w:color w:val="000000"/>
                <w:shd w:val="clear" w:color="auto" w:fill="FFFFFF"/>
              </w:rPr>
              <w:t> система передачи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>
              <w:rPr>
                <w:rStyle w:val="4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ВОСП</w:t>
            </w:r>
            <w:r>
              <w:rPr>
                <w:color w:val="000000"/>
                <w:shd w:val="clear" w:color="auto" w:fill="FFFFFF"/>
              </w:rPr>
              <w:t>) </w:t>
            </w:r>
            <w:r>
              <w:rPr>
                <w:shd w:val="clear" w:color="auto" w:fill="FFFFFF"/>
              </w:rPr>
              <w:t>— </w:t>
            </w:r>
            <w:r>
              <w:t>волоконно-оптическая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система</w:t>
            </w:r>
            <w:r>
              <w:rPr>
                <w:color w:val="000000"/>
                <w:shd w:val="clear" w:color="auto" w:fill="FFFFFF"/>
              </w:rPr>
              <w:t>, </w:t>
            </w:r>
          </w:p>
          <w:p>
            <w:pPr>
              <w:widowControl w:val="0"/>
              <w:suppressAutoHyphens/>
              <w:rPr>
                <w:rStyle w:val="43"/>
                <w:rFonts w:ascii="Times New Roman" w:hAnsi="Times New Roman" w:cs="Times New Roman"/>
              </w:rPr>
            </w:pPr>
            <w:r>
              <w:rPr>
                <w:rStyle w:val="43"/>
                <w:color w:val="000000"/>
                <w:shd w:val="clear" w:color="auto" w:fill="FFFFFF"/>
              </w:rPr>
              <w:t>состоящая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из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пассивных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и</w:t>
            </w:r>
          </w:p>
          <w:p>
            <w:pPr>
              <w:widowControl w:val="0"/>
              <w:suppressAutoHyphens/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активных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элементов</w:t>
            </w:r>
            <w:r>
              <w:rPr>
                <w:color w:val="000000"/>
                <w:shd w:val="clear" w:color="auto" w:fill="FFFFFF"/>
              </w:rPr>
              <w:t>,</w:t>
            </w:r>
          </w:p>
          <w:p>
            <w:pPr>
              <w:widowControl w:val="0"/>
              <w:suppressAutoHyphens/>
              <w:rPr>
                <w:rStyle w:val="43"/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предназначенная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для</w:t>
            </w:r>
          </w:p>
          <w:p>
            <w:pPr>
              <w:widowControl w:val="0"/>
              <w:suppressAutoHyphens/>
              <w:rPr>
                <w:rStyle w:val="43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передачи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информации</w:t>
            </w: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оптическом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43"/>
                <w:color w:val="000000"/>
                <w:shd w:val="clear" w:color="auto" w:fill="FFFFFF"/>
              </w:rPr>
              <w:t>диапазоне»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эмоциональное отношение к своей будущей профессии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уровень мотивации проявления стремления работать по своей специальности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- навыки анализа и интерпретации информации из различных источников</w:t>
            </w:r>
          </w:p>
          <w:p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демонстрация личностного интереса к профессиональному росту - соблюдение этических норм общения при взаимодействии </w:t>
            </w:r>
          </w:p>
          <w:p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обучающихся.</w:t>
            </w:r>
          </w:p>
        </w:tc>
      </w:tr>
    </w:tbl>
    <w:p>
      <w:pPr>
        <w:spacing w:line="276" w:lineRule="auto"/>
        <w:contextualSpacing/>
        <w:jc w:val="center"/>
        <w:rPr>
          <w:b/>
        </w:rPr>
      </w:pPr>
    </w:p>
    <w:sectPr>
      <w:pgSz w:w="16838" w:h="11906" w:orient="landscape"/>
      <w:pgMar w:top="1418" w:right="1134" w:bottom="851" w:left="85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10" w:usb3="00000000" w:csb0="0002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22</w:t>
    </w:r>
    <w:r>
      <w:rPr>
        <w:rStyle w:val="9"/>
      </w:rPr>
      <w:fldChar w:fldCharType="end"/>
    </w:r>
  </w:p>
  <w:p>
    <w:pPr>
      <w:pStyle w:val="1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2"/>
        <w:spacing w:line="200" w:lineRule="exact"/>
        <w:jc w:val="both"/>
      </w:pPr>
      <w:r>
        <w:rPr>
          <w:rStyle w:val="6"/>
        </w:rPr>
        <w:t>*</w:t>
      </w:r>
      <w: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334F9"/>
    <w:multiLevelType w:val="singleLevel"/>
    <w:tmpl w:val="079334F9"/>
    <w:lvl w:ilvl="0" w:tentative="0">
      <w:start w:val="1"/>
      <w:numFmt w:val="decimal"/>
      <w:lvlText w:val="%1.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1">
    <w:nsid w:val="0BDE02C3"/>
    <w:multiLevelType w:val="multilevel"/>
    <w:tmpl w:val="0BDE02C3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DFF179D"/>
    <w:multiLevelType w:val="multilevel"/>
    <w:tmpl w:val="0DFF179D"/>
    <w:lvl w:ilvl="0" w:tentative="0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  <w:rPr>
        <w:rFonts w:ascii="Times New Roman" w:hAnsi="Times New Roman" w:eastAsia="Times New Roman" w:cs="Times New Roman"/>
      </w:rPr>
    </w:lvl>
    <w:lvl w:ilvl="1" w:tentative="0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B201E28"/>
    <w:multiLevelType w:val="multilevel"/>
    <w:tmpl w:val="2B201E28"/>
    <w:lvl w:ilvl="0" w:tentative="0">
      <w:start w:val="6"/>
      <w:numFmt w:val="decimal"/>
      <w:lvlText w:val="%1."/>
      <w:lvlJc w:val="left"/>
      <w:pPr>
        <w:ind w:left="18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6D3094E"/>
    <w:multiLevelType w:val="multilevel"/>
    <w:tmpl w:val="36D3094E"/>
    <w:lvl w:ilvl="0" w:tentative="0">
      <w:start w:val="0"/>
      <w:numFmt w:val="bullet"/>
      <w:lvlText w:val=""/>
      <w:lvlJc w:val="left"/>
      <w:pPr>
        <w:ind w:left="465"/>
      </w:pPr>
      <w:rPr>
        <w:rFonts w:ascii="Symbol" w:hAnsi="Symbol"/>
      </w:rPr>
    </w:lvl>
    <w:lvl w:ilvl="1" w:tentative="0">
      <w:start w:val="1"/>
      <w:numFmt w:val="lowerLetter"/>
      <w:lvlText w:val="%2."/>
      <w:lvlJc w:val="left"/>
      <w:pPr>
        <w:ind w:left="1185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2085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25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45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4245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785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505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6405"/>
      </w:pPr>
      <w:rPr>
        <w:rFonts w:cs="Times New Roman"/>
      </w:rPr>
    </w:lvl>
  </w:abstractNum>
  <w:abstractNum w:abstractNumId="5">
    <w:nsid w:val="3E35379E"/>
    <w:multiLevelType w:val="multilevel"/>
    <w:tmpl w:val="3E3537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CE4593"/>
    <w:multiLevelType w:val="multilevel"/>
    <w:tmpl w:val="44CE4593"/>
    <w:lvl w:ilvl="0" w:tentative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7">
    <w:nsid w:val="560D68EF"/>
    <w:multiLevelType w:val="multilevel"/>
    <w:tmpl w:val="560D68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65774582"/>
    <w:multiLevelType w:val="multilevel"/>
    <w:tmpl w:val="65774582"/>
    <w:lvl w:ilvl="0" w:tentative="0">
      <w:start w:val="0"/>
      <w:numFmt w:val="bullet"/>
      <w:lvlText w:val=""/>
      <w:lvlJc w:val="left"/>
      <w:pPr>
        <w:ind w:left="1069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509"/>
      </w:pPr>
      <w:rPr>
        <w:rFonts w:ascii="Wingdings" w:hAnsi="Wingdings" w:eastAsia="Times New Roman"/>
      </w:rPr>
    </w:lvl>
    <w:lvl w:ilvl="3" w:tentative="0">
      <w:start w:val="0"/>
      <w:numFmt w:val="bullet"/>
      <w:lvlText w:val=""/>
      <w:lvlJc w:val="left"/>
      <w:pPr>
        <w:ind w:left="3229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669"/>
      </w:pPr>
      <w:rPr>
        <w:rFonts w:ascii="Wingdings" w:hAnsi="Wingdings" w:eastAsia="Times New Roman"/>
      </w:rPr>
    </w:lvl>
    <w:lvl w:ilvl="6" w:tentative="0">
      <w:start w:val="0"/>
      <w:numFmt w:val="bullet"/>
      <w:lvlText w:val=""/>
      <w:lvlJc w:val="left"/>
      <w:pPr>
        <w:ind w:left="5389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829"/>
      </w:pPr>
      <w:rPr>
        <w:rFonts w:ascii="Wingdings" w:hAnsi="Wingdings" w:eastAsia="Times New Roman"/>
      </w:rPr>
    </w:lvl>
  </w:abstractNum>
  <w:abstractNum w:abstractNumId="9">
    <w:nsid w:val="670F72CE"/>
    <w:multiLevelType w:val="multilevel"/>
    <w:tmpl w:val="670F72CE"/>
    <w:lvl w:ilvl="0" w:tentative="0">
      <w:start w:val="1"/>
      <w:numFmt w:val="decimal"/>
      <w:lvlText w:val="%1."/>
      <w:lvlJc w:val="left"/>
      <w:pPr>
        <w:ind w:left="1069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789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2689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4849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7009"/>
      </w:pPr>
      <w:rPr>
        <w:rFonts w:cs="Times New Roman"/>
      </w:rPr>
    </w:lvl>
  </w:abstractNum>
  <w:abstractNum w:abstractNumId="10">
    <w:nsid w:val="6A643F1D"/>
    <w:multiLevelType w:val="multilevel"/>
    <w:tmpl w:val="6A643F1D"/>
    <w:lvl w:ilvl="0" w:tentative="0">
      <w:start w:val="0"/>
      <w:numFmt w:val="bullet"/>
      <w:lvlText w:val=""/>
      <w:lvlJc w:val="left"/>
      <w:pPr>
        <w:ind w:left="1069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509"/>
      </w:pPr>
      <w:rPr>
        <w:rFonts w:ascii="Wingdings" w:hAnsi="Wingdings" w:eastAsia="Times New Roman"/>
      </w:rPr>
    </w:lvl>
    <w:lvl w:ilvl="3" w:tentative="0">
      <w:start w:val="0"/>
      <w:numFmt w:val="bullet"/>
      <w:lvlText w:val=""/>
      <w:lvlJc w:val="left"/>
      <w:pPr>
        <w:ind w:left="3229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669"/>
      </w:pPr>
      <w:rPr>
        <w:rFonts w:ascii="Wingdings" w:hAnsi="Wingdings" w:eastAsia="Times New Roman"/>
      </w:rPr>
    </w:lvl>
    <w:lvl w:ilvl="6" w:tentative="0">
      <w:start w:val="0"/>
      <w:numFmt w:val="bullet"/>
      <w:lvlText w:val=""/>
      <w:lvlJc w:val="left"/>
      <w:pPr>
        <w:ind w:left="5389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829"/>
      </w:pPr>
      <w:rPr>
        <w:rFonts w:ascii="Wingdings" w:hAnsi="Wingdings" w:eastAsia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42"/>
    <w:rsid w:val="000010A0"/>
    <w:rsid w:val="000010AE"/>
    <w:rsid w:val="00001ECA"/>
    <w:rsid w:val="00006E31"/>
    <w:rsid w:val="0000752A"/>
    <w:rsid w:val="000108D6"/>
    <w:rsid w:val="00012E3A"/>
    <w:rsid w:val="000140F0"/>
    <w:rsid w:val="00021466"/>
    <w:rsid w:val="000220E0"/>
    <w:rsid w:val="000224A8"/>
    <w:rsid w:val="00023B6D"/>
    <w:rsid w:val="00026CED"/>
    <w:rsid w:val="00030AF7"/>
    <w:rsid w:val="00040CF7"/>
    <w:rsid w:val="00041534"/>
    <w:rsid w:val="00042053"/>
    <w:rsid w:val="000422D3"/>
    <w:rsid w:val="00045D6F"/>
    <w:rsid w:val="000518DF"/>
    <w:rsid w:val="00051C2F"/>
    <w:rsid w:val="00053C20"/>
    <w:rsid w:val="00056327"/>
    <w:rsid w:val="00056A29"/>
    <w:rsid w:val="0006127A"/>
    <w:rsid w:val="00061904"/>
    <w:rsid w:val="00062A2D"/>
    <w:rsid w:val="00062F12"/>
    <w:rsid w:val="00063671"/>
    <w:rsid w:val="00066A87"/>
    <w:rsid w:val="00070574"/>
    <w:rsid w:val="000733AF"/>
    <w:rsid w:val="000733CA"/>
    <w:rsid w:val="00077022"/>
    <w:rsid w:val="00077105"/>
    <w:rsid w:val="00077CB0"/>
    <w:rsid w:val="00091DEA"/>
    <w:rsid w:val="00093585"/>
    <w:rsid w:val="00094896"/>
    <w:rsid w:val="000952B1"/>
    <w:rsid w:val="00095DF3"/>
    <w:rsid w:val="00095E35"/>
    <w:rsid w:val="000A05E3"/>
    <w:rsid w:val="000A1746"/>
    <w:rsid w:val="000A2491"/>
    <w:rsid w:val="000A600F"/>
    <w:rsid w:val="000A6182"/>
    <w:rsid w:val="000A6509"/>
    <w:rsid w:val="000B57CC"/>
    <w:rsid w:val="000C029D"/>
    <w:rsid w:val="000C2314"/>
    <w:rsid w:val="000C2F95"/>
    <w:rsid w:val="000C47A4"/>
    <w:rsid w:val="000C5002"/>
    <w:rsid w:val="000C7B36"/>
    <w:rsid w:val="000D2C6B"/>
    <w:rsid w:val="000D4C50"/>
    <w:rsid w:val="000D6E4C"/>
    <w:rsid w:val="000E1BC0"/>
    <w:rsid w:val="000E2FCF"/>
    <w:rsid w:val="000E4DBB"/>
    <w:rsid w:val="000F153E"/>
    <w:rsid w:val="000F343C"/>
    <w:rsid w:val="000F79AB"/>
    <w:rsid w:val="00100B98"/>
    <w:rsid w:val="001018E8"/>
    <w:rsid w:val="001022EB"/>
    <w:rsid w:val="00102CBD"/>
    <w:rsid w:val="00104319"/>
    <w:rsid w:val="001049E3"/>
    <w:rsid w:val="00104C1B"/>
    <w:rsid w:val="00106C08"/>
    <w:rsid w:val="00106D5F"/>
    <w:rsid w:val="00107015"/>
    <w:rsid w:val="001076AF"/>
    <w:rsid w:val="00112617"/>
    <w:rsid w:val="001161F9"/>
    <w:rsid w:val="0012059F"/>
    <w:rsid w:val="0012247D"/>
    <w:rsid w:val="0012348E"/>
    <w:rsid w:val="00124682"/>
    <w:rsid w:val="0012668C"/>
    <w:rsid w:val="00126E5F"/>
    <w:rsid w:val="001314C3"/>
    <w:rsid w:val="00131A15"/>
    <w:rsid w:val="00132556"/>
    <w:rsid w:val="001347CE"/>
    <w:rsid w:val="0013562F"/>
    <w:rsid w:val="00135A13"/>
    <w:rsid w:val="00140AD8"/>
    <w:rsid w:val="00151932"/>
    <w:rsid w:val="00153905"/>
    <w:rsid w:val="001557EB"/>
    <w:rsid w:val="00156BE0"/>
    <w:rsid w:val="00164B40"/>
    <w:rsid w:val="00165E00"/>
    <w:rsid w:val="00167459"/>
    <w:rsid w:val="00172DAB"/>
    <w:rsid w:val="001737E5"/>
    <w:rsid w:val="0018152F"/>
    <w:rsid w:val="00186AFB"/>
    <w:rsid w:val="00193B84"/>
    <w:rsid w:val="00193E1C"/>
    <w:rsid w:val="00195C4C"/>
    <w:rsid w:val="00196965"/>
    <w:rsid w:val="00197033"/>
    <w:rsid w:val="001A0784"/>
    <w:rsid w:val="001A1149"/>
    <w:rsid w:val="001B37EA"/>
    <w:rsid w:val="001C1306"/>
    <w:rsid w:val="001C4606"/>
    <w:rsid w:val="001C7451"/>
    <w:rsid w:val="001D0F25"/>
    <w:rsid w:val="001D2CCD"/>
    <w:rsid w:val="001D4C94"/>
    <w:rsid w:val="001E0BE3"/>
    <w:rsid w:val="001E0E4A"/>
    <w:rsid w:val="001E395B"/>
    <w:rsid w:val="001E6C07"/>
    <w:rsid w:val="001E70C6"/>
    <w:rsid w:val="001F3A1E"/>
    <w:rsid w:val="001F4F63"/>
    <w:rsid w:val="001F6D2A"/>
    <w:rsid w:val="001F78E7"/>
    <w:rsid w:val="00201D47"/>
    <w:rsid w:val="00204412"/>
    <w:rsid w:val="002045C2"/>
    <w:rsid w:val="0020570F"/>
    <w:rsid w:val="00210228"/>
    <w:rsid w:val="00211AEB"/>
    <w:rsid w:val="002152C4"/>
    <w:rsid w:val="00215656"/>
    <w:rsid w:val="002240D7"/>
    <w:rsid w:val="002304AA"/>
    <w:rsid w:val="00233A98"/>
    <w:rsid w:val="0023493D"/>
    <w:rsid w:val="00240CA1"/>
    <w:rsid w:val="0024188C"/>
    <w:rsid w:val="00241DC9"/>
    <w:rsid w:val="002442DD"/>
    <w:rsid w:val="002448D6"/>
    <w:rsid w:val="00244DD1"/>
    <w:rsid w:val="00247064"/>
    <w:rsid w:val="002476C8"/>
    <w:rsid w:val="002506FB"/>
    <w:rsid w:val="00254EE7"/>
    <w:rsid w:val="00263F1B"/>
    <w:rsid w:val="0026793B"/>
    <w:rsid w:val="00275EE9"/>
    <w:rsid w:val="002762B2"/>
    <w:rsid w:val="0028270F"/>
    <w:rsid w:val="00282851"/>
    <w:rsid w:val="00285A21"/>
    <w:rsid w:val="00285DB9"/>
    <w:rsid w:val="002874CD"/>
    <w:rsid w:val="0029468A"/>
    <w:rsid w:val="00295EC8"/>
    <w:rsid w:val="00297AD5"/>
    <w:rsid w:val="002A0FBA"/>
    <w:rsid w:val="002A2287"/>
    <w:rsid w:val="002A4C04"/>
    <w:rsid w:val="002B2DB6"/>
    <w:rsid w:val="002B4E45"/>
    <w:rsid w:val="002B5DFE"/>
    <w:rsid w:val="002B66EC"/>
    <w:rsid w:val="002B7EF3"/>
    <w:rsid w:val="002C35B3"/>
    <w:rsid w:val="002C3F42"/>
    <w:rsid w:val="002C73E6"/>
    <w:rsid w:val="002C7908"/>
    <w:rsid w:val="002D02D4"/>
    <w:rsid w:val="002D03F9"/>
    <w:rsid w:val="002D062E"/>
    <w:rsid w:val="002D0F33"/>
    <w:rsid w:val="002D1EE5"/>
    <w:rsid w:val="002D4848"/>
    <w:rsid w:val="002E003A"/>
    <w:rsid w:val="002E0F8A"/>
    <w:rsid w:val="002E44BC"/>
    <w:rsid w:val="002E7D0A"/>
    <w:rsid w:val="002F655B"/>
    <w:rsid w:val="00302050"/>
    <w:rsid w:val="00315540"/>
    <w:rsid w:val="003166DA"/>
    <w:rsid w:val="0031773B"/>
    <w:rsid w:val="00320331"/>
    <w:rsid w:val="003207A3"/>
    <w:rsid w:val="00323B49"/>
    <w:rsid w:val="0032588B"/>
    <w:rsid w:val="00331AF3"/>
    <w:rsid w:val="00332825"/>
    <w:rsid w:val="00334F9E"/>
    <w:rsid w:val="0033521D"/>
    <w:rsid w:val="003375E4"/>
    <w:rsid w:val="00341AD3"/>
    <w:rsid w:val="00342BCA"/>
    <w:rsid w:val="00345763"/>
    <w:rsid w:val="003457A8"/>
    <w:rsid w:val="00346C0C"/>
    <w:rsid w:val="00354D5B"/>
    <w:rsid w:val="00356ACF"/>
    <w:rsid w:val="00361075"/>
    <w:rsid w:val="003632FD"/>
    <w:rsid w:val="003642CA"/>
    <w:rsid w:val="00364C37"/>
    <w:rsid w:val="003716D2"/>
    <w:rsid w:val="00371F23"/>
    <w:rsid w:val="003733E1"/>
    <w:rsid w:val="00381CBA"/>
    <w:rsid w:val="00387ED6"/>
    <w:rsid w:val="00392455"/>
    <w:rsid w:val="00396FC0"/>
    <w:rsid w:val="003A0332"/>
    <w:rsid w:val="003A1F49"/>
    <w:rsid w:val="003A25DF"/>
    <w:rsid w:val="003A5CD1"/>
    <w:rsid w:val="003A6DFB"/>
    <w:rsid w:val="003B45E6"/>
    <w:rsid w:val="003B495E"/>
    <w:rsid w:val="003B6296"/>
    <w:rsid w:val="003B6E4C"/>
    <w:rsid w:val="003D17DC"/>
    <w:rsid w:val="003D1EDF"/>
    <w:rsid w:val="003D6695"/>
    <w:rsid w:val="003D6C15"/>
    <w:rsid w:val="003E5F14"/>
    <w:rsid w:val="003E73A7"/>
    <w:rsid w:val="003F4ADF"/>
    <w:rsid w:val="003F5051"/>
    <w:rsid w:val="0040148A"/>
    <w:rsid w:val="004118A1"/>
    <w:rsid w:val="00423B25"/>
    <w:rsid w:val="004309E4"/>
    <w:rsid w:val="00430E9B"/>
    <w:rsid w:val="004336FD"/>
    <w:rsid w:val="00433ED0"/>
    <w:rsid w:val="00434F66"/>
    <w:rsid w:val="00437EC8"/>
    <w:rsid w:val="004457EB"/>
    <w:rsid w:val="0045291C"/>
    <w:rsid w:val="00455656"/>
    <w:rsid w:val="00457C05"/>
    <w:rsid w:val="004604EA"/>
    <w:rsid w:val="00463657"/>
    <w:rsid w:val="00463DF9"/>
    <w:rsid w:val="00463F7B"/>
    <w:rsid w:val="00467A45"/>
    <w:rsid w:val="00471351"/>
    <w:rsid w:val="004713D7"/>
    <w:rsid w:val="00472108"/>
    <w:rsid w:val="00473485"/>
    <w:rsid w:val="0047579A"/>
    <w:rsid w:val="0048217B"/>
    <w:rsid w:val="00484572"/>
    <w:rsid w:val="00484701"/>
    <w:rsid w:val="00485AA4"/>
    <w:rsid w:val="004864D6"/>
    <w:rsid w:val="004A3C73"/>
    <w:rsid w:val="004A4D60"/>
    <w:rsid w:val="004A711A"/>
    <w:rsid w:val="004B2B83"/>
    <w:rsid w:val="004B3200"/>
    <w:rsid w:val="004C3A3F"/>
    <w:rsid w:val="004C3C96"/>
    <w:rsid w:val="004D338C"/>
    <w:rsid w:val="004D5442"/>
    <w:rsid w:val="004D6951"/>
    <w:rsid w:val="004E16CA"/>
    <w:rsid w:val="004E5828"/>
    <w:rsid w:val="004E737C"/>
    <w:rsid w:val="004F0495"/>
    <w:rsid w:val="004F2D6E"/>
    <w:rsid w:val="004F3FC8"/>
    <w:rsid w:val="004F62BB"/>
    <w:rsid w:val="004F6F68"/>
    <w:rsid w:val="00500E75"/>
    <w:rsid w:val="00511B87"/>
    <w:rsid w:val="00511DE4"/>
    <w:rsid w:val="0051201F"/>
    <w:rsid w:val="00514EAF"/>
    <w:rsid w:val="005150B2"/>
    <w:rsid w:val="00520357"/>
    <w:rsid w:val="00521C81"/>
    <w:rsid w:val="0052380C"/>
    <w:rsid w:val="00537711"/>
    <w:rsid w:val="00542720"/>
    <w:rsid w:val="0054595B"/>
    <w:rsid w:val="005462CA"/>
    <w:rsid w:val="005467BB"/>
    <w:rsid w:val="005544FC"/>
    <w:rsid w:val="0056115F"/>
    <w:rsid w:val="00562A0A"/>
    <w:rsid w:val="0056405B"/>
    <w:rsid w:val="005643EB"/>
    <w:rsid w:val="0056600E"/>
    <w:rsid w:val="0057600A"/>
    <w:rsid w:val="00577479"/>
    <w:rsid w:val="00577B7B"/>
    <w:rsid w:val="005804C3"/>
    <w:rsid w:val="005824E9"/>
    <w:rsid w:val="00584AA5"/>
    <w:rsid w:val="0058579D"/>
    <w:rsid w:val="00597ABE"/>
    <w:rsid w:val="00597C11"/>
    <w:rsid w:val="005A05DF"/>
    <w:rsid w:val="005B3E40"/>
    <w:rsid w:val="005C161F"/>
    <w:rsid w:val="005C4FDA"/>
    <w:rsid w:val="005C6CD5"/>
    <w:rsid w:val="005D0523"/>
    <w:rsid w:val="005D3306"/>
    <w:rsid w:val="005D451D"/>
    <w:rsid w:val="005D6BFC"/>
    <w:rsid w:val="005D78A1"/>
    <w:rsid w:val="005E0FCB"/>
    <w:rsid w:val="005E10F1"/>
    <w:rsid w:val="005E30BA"/>
    <w:rsid w:val="005E75FB"/>
    <w:rsid w:val="00600103"/>
    <w:rsid w:val="0060297E"/>
    <w:rsid w:val="00602B29"/>
    <w:rsid w:val="006039F3"/>
    <w:rsid w:val="00603CC3"/>
    <w:rsid w:val="0060505D"/>
    <w:rsid w:val="006108F9"/>
    <w:rsid w:val="00612F8D"/>
    <w:rsid w:val="006208C9"/>
    <w:rsid w:val="00621795"/>
    <w:rsid w:val="00623968"/>
    <w:rsid w:val="00625026"/>
    <w:rsid w:val="006400E2"/>
    <w:rsid w:val="006516F3"/>
    <w:rsid w:val="00653DB6"/>
    <w:rsid w:val="0065635A"/>
    <w:rsid w:val="006625B7"/>
    <w:rsid w:val="00671156"/>
    <w:rsid w:val="00673B6C"/>
    <w:rsid w:val="006742CC"/>
    <w:rsid w:val="006765B5"/>
    <w:rsid w:val="00676824"/>
    <w:rsid w:val="006809ED"/>
    <w:rsid w:val="006825DD"/>
    <w:rsid w:val="00683712"/>
    <w:rsid w:val="00683A53"/>
    <w:rsid w:val="00685CB3"/>
    <w:rsid w:val="00687D26"/>
    <w:rsid w:val="006905DF"/>
    <w:rsid w:val="00691BA2"/>
    <w:rsid w:val="006921DF"/>
    <w:rsid w:val="006A507B"/>
    <w:rsid w:val="006B21CD"/>
    <w:rsid w:val="006B295D"/>
    <w:rsid w:val="006B29C3"/>
    <w:rsid w:val="006B6F86"/>
    <w:rsid w:val="006C0878"/>
    <w:rsid w:val="006C0F4F"/>
    <w:rsid w:val="006E1B46"/>
    <w:rsid w:val="006E4849"/>
    <w:rsid w:val="006E52AA"/>
    <w:rsid w:val="006E6C3E"/>
    <w:rsid w:val="006F0C7A"/>
    <w:rsid w:val="006F2E7E"/>
    <w:rsid w:val="006F3EE9"/>
    <w:rsid w:val="006F6A32"/>
    <w:rsid w:val="00702C3D"/>
    <w:rsid w:val="00703198"/>
    <w:rsid w:val="00706F4D"/>
    <w:rsid w:val="00707273"/>
    <w:rsid w:val="0071568E"/>
    <w:rsid w:val="00721D63"/>
    <w:rsid w:val="00725BE5"/>
    <w:rsid w:val="007303AF"/>
    <w:rsid w:val="0073213B"/>
    <w:rsid w:val="00735D98"/>
    <w:rsid w:val="00736013"/>
    <w:rsid w:val="00737D63"/>
    <w:rsid w:val="00740B2F"/>
    <w:rsid w:val="00741F28"/>
    <w:rsid w:val="007423C2"/>
    <w:rsid w:val="0074672D"/>
    <w:rsid w:val="007469AE"/>
    <w:rsid w:val="00750D20"/>
    <w:rsid w:val="00754576"/>
    <w:rsid w:val="007624A6"/>
    <w:rsid w:val="00770345"/>
    <w:rsid w:val="007703F1"/>
    <w:rsid w:val="007727B5"/>
    <w:rsid w:val="00774282"/>
    <w:rsid w:val="0077712F"/>
    <w:rsid w:val="007868FC"/>
    <w:rsid w:val="0079190E"/>
    <w:rsid w:val="00793894"/>
    <w:rsid w:val="007971B8"/>
    <w:rsid w:val="007B07A2"/>
    <w:rsid w:val="007B2063"/>
    <w:rsid w:val="007B5095"/>
    <w:rsid w:val="007B5280"/>
    <w:rsid w:val="007B5B8D"/>
    <w:rsid w:val="007B6D09"/>
    <w:rsid w:val="007B78F4"/>
    <w:rsid w:val="007B799C"/>
    <w:rsid w:val="007B7E37"/>
    <w:rsid w:val="007C0414"/>
    <w:rsid w:val="007C16A8"/>
    <w:rsid w:val="007C5E72"/>
    <w:rsid w:val="007C6805"/>
    <w:rsid w:val="007D0718"/>
    <w:rsid w:val="007D59C2"/>
    <w:rsid w:val="007E0143"/>
    <w:rsid w:val="007E118E"/>
    <w:rsid w:val="007E3810"/>
    <w:rsid w:val="007E5798"/>
    <w:rsid w:val="007E686F"/>
    <w:rsid w:val="007E6F39"/>
    <w:rsid w:val="007E777C"/>
    <w:rsid w:val="007F4444"/>
    <w:rsid w:val="007F49F7"/>
    <w:rsid w:val="007F66EE"/>
    <w:rsid w:val="008005B6"/>
    <w:rsid w:val="00802EEB"/>
    <w:rsid w:val="00803310"/>
    <w:rsid w:val="008043A9"/>
    <w:rsid w:val="00806E8B"/>
    <w:rsid w:val="008100B3"/>
    <w:rsid w:val="00810245"/>
    <w:rsid w:val="0081238E"/>
    <w:rsid w:val="00814160"/>
    <w:rsid w:val="00814C3C"/>
    <w:rsid w:val="008165D1"/>
    <w:rsid w:val="008176DF"/>
    <w:rsid w:val="008229AF"/>
    <w:rsid w:val="00824B16"/>
    <w:rsid w:val="00825B96"/>
    <w:rsid w:val="008363A2"/>
    <w:rsid w:val="00841146"/>
    <w:rsid w:val="00844332"/>
    <w:rsid w:val="008448D3"/>
    <w:rsid w:val="00844B56"/>
    <w:rsid w:val="008460BE"/>
    <w:rsid w:val="00855131"/>
    <w:rsid w:val="00855955"/>
    <w:rsid w:val="0086408E"/>
    <w:rsid w:val="00864491"/>
    <w:rsid w:val="00865B27"/>
    <w:rsid w:val="008673E6"/>
    <w:rsid w:val="00870E0E"/>
    <w:rsid w:val="00872080"/>
    <w:rsid w:val="008728A6"/>
    <w:rsid w:val="00875C86"/>
    <w:rsid w:val="008767ED"/>
    <w:rsid w:val="0088056D"/>
    <w:rsid w:val="00883628"/>
    <w:rsid w:val="008904A6"/>
    <w:rsid w:val="008922CB"/>
    <w:rsid w:val="008933A3"/>
    <w:rsid w:val="008A2EE5"/>
    <w:rsid w:val="008B4AA2"/>
    <w:rsid w:val="008C190D"/>
    <w:rsid w:val="008C1C16"/>
    <w:rsid w:val="008C6583"/>
    <w:rsid w:val="008E211A"/>
    <w:rsid w:val="008E6C68"/>
    <w:rsid w:val="008E7E4B"/>
    <w:rsid w:val="008F6446"/>
    <w:rsid w:val="0090277E"/>
    <w:rsid w:val="009041BB"/>
    <w:rsid w:val="00907ABE"/>
    <w:rsid w:val="00907BA5"/>
    <w:rsid w:val="00907F5D"/>
    <w:rsid w:val="009108C2"/>
    <w:rsid w:val="00922C9E"/>
    <w:rsid w:val="0092324D"/>
    <w:rsid w:val="00924156"/>
    <w:rsid w:val="00927FB8"/>
    <w:rsid w:val="0093449B"/>
    <w:rsid w:val="00940820"/>
    <w:rsid w:val="009424B6"/>
    <w:rsid w:val="009431E2"/>
    <w:rsid w:val="0094417A"/>
    <w:rsid w:val="00950E2C"/>
    <w:rsid w:val="009545F8"/>
    <w:rsid w:val="00955B76"/>
    <w:rsid w:val="00955E16"/>
    <w:rsid w:val="00957987"/>
    <w:rsid w:val="00964927"/>
    <w:rsid w:val="0096518C"/>
    <w:rsid w:val="00971902"/>
    <w:rsid w:val="00972C20"/>
    <w:rsid w:val="009749F8"/>
    <w:rsid w:val="00983610"/>
    <w:rsid w:val="00986DB4"/>
    <w:rsid w:val="0098723B"/>
    <w:rsid w:val="0099116C"/>
    <w:rsid w:val="00991BFA"/>
    <w:rsid w:val="0099387B"/>
    <w:rsid w:val="009971EF"/>
    <w:rsid w:val="009977E2"/>
    <w:rsid w:val="00997F87"/>
    <w:rsid w:val="009B1353"/>
    <w:rsid w:val="009B3ABC"/>
    <w:rsid w:val="009B4DE4"/>
    <w:rsid w:val="009C3B5E"/>
    <w:rsid w:val="009C4E1A"/>
    <w:rsid w:val="009C6A89"/>
    <w:rsid w:val="009D0DE6"/>
    <w:rsid w:val="009D51D1"/>
    <w:rsid w:val="009E3EA2"/>
    <w:rsid w:val="009E52EC"/>
    <w:rsid w:val="009E5D3C"/>
    <w:rsid w:val="009F40BC"/>
    <w:rsid w:val="009F634F"/>
    <w:rsid w:val="009F6E7E"/>
    <w:rsid w:val="009F70D3"/>
    <w:rsid w:val="00A00093"/>
    <w:rsid w:val="00A106DD"/>
    <w:rsid w:val="00A12038"/>
    <w:rsid w:val="00A12643"/>
    <w:rsid w:val="00A1377E"/>
    <w:rsid w:val="00A1671A"/>
    <w:rsid w:val="00A22C8F"/>
    <w:rsid w:val="00A22FAE"/>
    <w:rsid w:val="00A23023"/>
    <w:rsid w:val="00A24659"/>
    <w:rsid w:val="00A325D1"/>
    <w:rsid w:val="00A33D19"/>
    <w:rsid w:val="00A35394"/>
    <w:rsid w:val="00A36E0C"/>
    <w:rsid w:val="00A40151"/>
    <w:rsid w:val="00A406E7"/>
    <w:rsid w:val="00A42961"/>
    <w:rsid w:val="00A442E9"/>
    <w:rsid w:val="00A46994"/>
    <w:rsid w:val="00A52213"/>
    <w:rsid w:val="00A55012"/>
    <w:rsid w:val="00A61915"/>
    <w:rsid w:val="00A6787D"/>
    <w:rsid w:val="00A70DBB"/>
    <w:rsid w:val="00A7567D"/>
    <w:rsid w:val="00A76449"/>
    <w:rsid w:val="00A80556"/>
    <w:rsid w:val="00A82773"/>
    <w:rsid w:val="00A833AC"/>
    <w:rsid w:val="00A84AD8"/>
    <w:rsid w:val="00A87308"/>
    <w:rsid w:val="00A87510"/>
    <w:rsid w:val="00A97B2E"/>
    <w:rsid w:val="00AA110E"/>
    <w:rsid w:val="00AA31D5"/>
    <w:rsid w:val="00AA3979"/>
    <w:rsid w:val="00AB0799"/>
    <w:rsid w:val="00AB23C8"/>
    <w:rsid w:val="00AB706B"/>
    <w:rsid w:val="00AC054C"/>
    <w:rsid w:val="00AC21F8"/>
    <w:rsid w:val="00AC28A4"/>
    <w:rsid w:val="00AC7218"/>
    <w:rsid w:val="00AC77C4"/>
    <w:rsid w:val="00AD1FA0"/>
    <w:rsid w:val="00AD3344"/>
    <w:rsid w:val="00AD3642"/>
    <w:rsid w:val="00AD421C"/>
    <w:rsid w:val="00AD7144"/>
    <w:rsid w:val="00AD741A"/>
    <w:rsid w:val="00AE21A6"/>
    <w:rsid w:val="00AE51A1"/>
    <w:rsid w:val="00AE7D98"/>
    <w:rsid w:val="00AF0422"/>
    <w:rsid w:val="00AF134C"/>
    <w:rsid w:val="00AF2DDA"/>
    <w:rsid w:val="00AF53E1"/>
    <w:rsid w:val="00B02D88"/>
    <w:rsid w:val="00B0640E"/>
    <w:rsid w:val="00B06D34"/>
    <w:rsid w:val="00B11C1C"/>
    <w:rsid w:val="00B1202B"/>
    <w:rsid w:val="00B137BE"/>
    <w:rsid w:val="00B15897"/>
    <w:rsid w:val="00B1757A"/>
    <w:rsid w:val="00B24474"/>
    <w:rsid w:val="00B25D35"/>
    <w:rsid w:val="00B3014D"/>
    <w:rsid w:val="00B30715"/>
    <w:rsid w:val="00B30B8A"/>
    <w:rsid w:val="00B40E1E"/>
    <w:rsid w:val="00B41952"/>
    <w:rsid w:val="00B470A8"/>
    <w:rsid w:val="00B529A1"/>
    <w:rsid w:val="00B5427E"/>
    <w:rsid w:val="00B57760"/>
    <w:rsid w:val="00B609FE"/>
    <w:rsid w:val="00B62386"/>
    <w:rsid w:val="00B63244"/>
    <w:rsid w:val="00B645D1"/>
    <w:rsid w:val="00B65853"/>
    <w:rsid w:val="00B661F2"/>
    <w:rsid w:val="00B72638"/>
    <w:rsid w:val="00B7531C"/>
    <w:rsid w:val="00B7532B"/>
    <w:rsid w:val="00B76A9E"/>
    <w:rsid w:val="00B8244B"/>
    <w:rsid w:val="00B8324D"/>
    <w:rsid w:val="00B8465F"/>
    <w:rsid w:val="00B86897"/>
    <w:rsid w:val="00B90C75"/>
    <w:rsid w:val="00B928AC"/>
    <w:rsid w:val="00BA3243"/>
    <w:rsid w:val="00BA4EAD"/>
    <w:rsid w:val="00BB0718"/>
    <w:rsid w:val="00BB423D"/>
    <w:rsid w:val="00BB7B32"/>
    <w:rsid w:val="00BC2275"/>
    <w:rsid w:val="00BC6F7C"/>
    <w:rsid w:val="00BC7941"/>
    <w:rsid w:val="00BD044B"/>
    <w:rsid w:val="00BD3A6A"/>
    <w:rsid w:val="00BD44BE"/>
    <w:rsid w:val="00BD6808"/>
    <w:rsid w:val="00BE090B"/>
    <w:rsid w:val="00BE3D6F"/>
    <w:rsid w:val="00BE5654"/>
    <w:rsid w:val="00BE7881"/>
    <w:rsid w:val="00BF4CFA"/>
    <w:rsid w:val="00BF4D41"/>
    <w:rsid w:val="00BF52A2"/>
    <w:rsid w:val="00C0561A"/>
    <w:rsid w:val="00C06058"/>
    <w:rsid w:val="00C06574"/>
    <w:rsid w:val="00C079F9"/>
    <w:rsid w:val="00C144EA"/>
    <w:rsid w:val="00C14A9D"/>
    <w:rsid w:val="00C16A22"/>
    <w:rsid w:val="00C16EBD"/>
    <w:rsid w:val="00C23228"/>
    <w:rsid w:val="00C24C90"/>
    <w:rsid w:val="00C302E9"/>
    <w:rsid w:val="00C4533C"/>
    <w:rsid w:val="00C46C62"/>
    <w:rsid w:val="00C506D2"/>
    <w:rsid w:val="00C60F7B"/>
    <w:rsid w:val="00C635B3"/>
    <w:rsid w:val="00C6375D"/>
    <w:rsid w:val="00C651E0"/>
    <w:rsid w:val="00C671BF"/>
    <w:rsid w:val="00C77C8B"/>
    <w:rsid w:val="00C82AF7"/>
    <w:rsid w:val="00C836AD"/>
    <w:rsid w:val="00C861B3"/>
    <w:rsid w:val="00C8639C"/>
    <w:rsid w:val="00C92903"/>
    <w:rsid w:val="00C93357"/>
    <w:rsid w:val="00C96044"/>
    <w:rsid w:val="00C973FD"/>
    <w:rsid w:val="00C974AE"/>
    <w:rsid w:val="00CA7F1C"/>
    <w:rsid w:val="00CB1FF4"/>
    <w:rsid w:val="00CB28D8"/>
    <w:rsid w:val="00CB3335"/>
    <w:rsid w:val="00CB3F6E"/>
    <w:rsid w:val="00CC32F0"/>
    <w:rsid w:val="00CD021B"/>
    <w:rsid w:val="00CD3CD1"/>
    <w:rsid w:val="00CD609F"/>
    <w:rsid w:val="00CE2DF0"/>
    <w:rsid w:val="00CE51EB"/>
    <w:rsid w:val="00CE7165"/>
    <w:rsid w:val="00CE74CB"/>
    <w:rsid w:val="00CF01D6"/>
    <w:rsid w:val="00CF1B2C"/>
    <w:rsid w:val="00CF4A10"/>
    <w:rsid w:val="00D16545"/>
    <w:rsid w:val="00D16718"/>
    <w:rsid w:val="00D3681E"/>
    <w:rsid w:val="00D40CAA"/>
    <w:rsid w:val="00D51CBB"/>
    <w:rsid w:val="00D56E86"/>
    <w:rsid w:val="00D5748A"/>
    <w:rsid w:val="00D6034B"/>
    <w:rsid w:val="00D61A0C"/>
    <w:rsid w:val="00D6421C"/>
    <w:rsid w:val="00D64D51"/>
    <w:rsid w:val="00D73946"/>
    <w:rsid w:val="00D76952"/>
    <w:rsid w:val="00D81CED"/>
    <w:rsid w:val="00D853E8"/>
    <w:rsid w:val="00D86A35"/>
    <w:rsid w:val="00D905AB"/>
    <w:rsid w:val="00D933A2"/>
    <w:rsid w:val="00D9430D"/>
    <w:rsid w:val="00D97C65"/>
    <w:rsid w:val="00DA006D"/>
    <w:rsid w:val="00DA103A"/>
    <w:rsid w:val="00DA28DB"/>
    <w:rsid w:val="00DA4C53"/>
    <w:rsid w:val="00DA5129"/>
    <w:rsid w:val="00DA58CB"/>
    <w:rsid w:val="00DA7536"/>
    <w:rsid w:val="00DB189F"/>
    <w:rsid w:val="00DB2458"/>
    <w:rsid w:val="00DB3814"/>
    <w:rsid w:val="00DB40D5"/>
    <w:rsid w:val="00DC149B"/>
    <w:rsid w:val="00DC2078"/>
    <w:rsid w:val="00DC4019"/>
    <w:rsid w:val="00DC4546"/>
    <w:rsid w:val="00DC5989"/>
    <w:rsid w:val="00DD00A3"/>
    <w:rsid w:val="00DD0379"/>
    <w:rsid w:val="00DD0CBE"/>
    <w:rsid w:val="00DD1D37"/>
    <w:rsid w:val="00DD2754"/>
    <w:rsid w:val="00DD629B"/>
    <w:rsid w:val="00DE6916"/>
    <w:rsid w:val="00DF13FB"/>
    <w:rsid w:val="00DF157C"/>
    <w:rsid w:val="00DF1F0C"/>
    <w:rsid w:val="00DF26A5"/>
    <w:rsid w:val="00DF2D0E"/>
    <w:rsid w:val="00DF32E2"/>
    <w:rsid w:val="00DF7B20"/>
    <w:rsid w:val="00E00389"/>
    <w:rsid w:val="00E01F9A"/>
    <w:rsid w:val="00E04763"/>
    <w:rsid w:val="00E14962"/>
    <w:rsid w:val="00E14C27"/>
    <w:rsid w:val="00E14DBA"/>
    <w:rsid w:val="00E17975"/>
    <w:rsid w:val="00E17EE6"/>
    <w:rsid w:val="00E24087"/>
    <w:rsid w:val="00E240B4"/>
    <w:rsid w:val="00E26A61"/>
    <w:rsid w:val="00E31337"/>
    <w:rsid w:val="00E328AD"/>
    <w:rsid w:val="00E37BE9"/>
    <w:rsid w:val="00E41402"/>
    <w:rsid w:val="00E4205E"/>
    <w:rsid w:val="00E4308C"/>
    <w:rsid w:val="00E44C7B"/>
    <w:rsid w:val="00E472C2"/>
    <w:rsid w:val="00E53DAF"/>
    <w:rsid w:val="00E57288"/>
    <w:rsid w:val="00E61616"/>
    <w:rsid w:val="00E64D9B"/>
    <w:rsid w:val="00E65969"/>
    <w:rsid w:val="00E6675C"/>
    <w:rsid w:val="00E66C7E"/>
    <w:rsid w:val="00E6742D"/>
    <w:rsid w:val="00E713D2"/>
    <w:rsid w:val="00E72075"/>
    <w:rsid w:val="00E77983"/>
    <w:rsid w:val="00E8493B"/>
    <w:rsid w:val="00E85300"/>
    <w:rsid w:val="00E87284"/>
    <w:rsid w:val="00E91867"/>
    <w:rsid w:val="00E9227A"/>
    <w:rsid w:val="00E947D4"/>
    <w:rsid w:val="00E97704"/>
    <w:rsid w:val="00EA522A"/>
    <w:rsid w:val="00EA5CDA"/>
    <w:rsid w:val="00EB56F2"/>
    <w:rsid w:val="00EB56F3"/>
    <w:rsid w:val="00EB579C"/>
    <w:rsid w:val="00EC3D14"/>
    <w:rsid w:val="00EC4D47"/>
    <w:rsid w:val="00EC5562"/>
    <w:rsid w:val="00EC6D36"/>
    <w:rsid w:val="00ED29F9"/>
    <w:rsid w:val="00EE0129"/>
    <w:rsid w:val="00EE4ABD"/>
    <w:rsid w:val="00EE7DBB"/>
    <w:rsid w:val="00EF0742"/>
    <w:rsid w:val="00EF2483"/>
    <w:rsid w:val="00EF4878"/>
    <w:rsid w:val="00EF6065"/>
    <w:rsid w:val="00F023D2"/>
    <w:rsid w:val="00F04F4F"/>
    <w:rsid w:val="00F1006B"/>
    <w:rsid w:val="00F153BA"/>
    <w:rsid w:val="00F21FCC"/>
    <w:rsid w:val="00F221FE"/>
    <w:rsid w:val="00F25035"/>
    <w:rsid w:val="00F27398"/>
    <w:rsid w:val="00F3724F"/>
    <w:rsid w:val="00F43508"/>
    <w:rsid w:val="00F535E6"/>
    <w:rsid w:val="00F61630"/>
    <w:rsid w:val="00F629A3"/>
    <w:rsid w:val="00F64E51"/>
    <w:rsid w:val="00F73375"/>
    <w:rsid w:val="00F74679"/>
    <w:rsid w:val="00F746B2"/>
    <w:rsid w:val="00F8035F"/>
    <w:rsid w:val="00F807A3"/>
    <w:rsid w:val="00F83BD8"/>
    <w:rsid w:val="00F83FC4"/>
    <w:rsid w:val="00F9136D"/>
    <w:rsid w:val="00F913B5"/>
    <w:rsid w:val="00F93352"/>
    <w:rsid w:val="00F964ED"/>
    <w:rsid w:val="00FA0FB7"/>
    <w:rsid w:val="00FA2A68"/>
    <w:rsid w:val="00FA399C"/>
    <w:rsid w:val="00FA577A"/>
    <w:rsid w:val="00FA7F62"/>
    <w:rsid w:val="00FB4D9C"/>
    <w:rsid w:val="00FB68BD"/>
    <w:rsid w:val="00FB7E63"/>
    <w:rsid w:val="00FC2C79"/>
    <w:rsid w:val="00FC3775"/>
    <w:rsid w:val="00FC5CD1"/>
    <w:rsid w:val="00FC75F6"/>
    <w:rsid w:val="00FC7989"/>
    <w:rsid w:val="00FD2087"/>
    <w:rsid w:val="00FD249C"/>
    <w:rsid w:val="00FE01D6"/>
    <w:rsid w:val="00FE0434"/>
    <w:rsid w:val="00FE0590"/>
    <w:rsid w:val="00FE17CB"/>
    <w:rsid w:val="00FE1B47"/>
    <w:rsid w:val="00FE3F2F"/>
    <w:rsid w:val="00FE54C6"/>
    <w:rsid w:val="00FE608C"/>
    <w:rsid w:val="00FF275C"/>
    <w:rsid w:val="00FF3D09"/>
    <w:rsid w:val="00FF469A"/>
    <w:rsid w:val="00FF56B8"/>
    <w:rsid w:val="0AA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autoSpaceDE w:val="0"/>
      <w:autoSpaceDN w:val="0"/>
      <w:ind w:firstLine="284"/>
      <w:outlineLvl w:val="0"/>
    </w:pPr>
    <w:rPr>
      <w:lang w:val="zh-CN" w:eastAsia="zh-CN"/>
    </w:rPr>
  </w:style>
  <w:style w:type="paragraph" w:styleId="3">
    <w:name w:val="heading 2"/>
    <w:basedOn w:val="1"/>
    <w:next w:val="1"/>
    <w:link w:val="26"/>
    <w:qFormat/>
    <w:uiPriority w:val="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Emphasis"/>
    <w:qFormat/>
    <w:uiPriority w:val="20"/>
    <w:rPr>
      <w:rFonts w:cs="Times New Roman"/>
      <w:i/>
    </w:rPr>
  </w:style>
  <w:style w:type="character" w:styleId="8">
    <w:name w:val="Hyperlink"/>
    <w:uiPriority w:val="99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Balloon Text"/>
    <w:basedOn w:val="1"/>
    <w:link w:val="25"/>
    <w:qFormat/>
    <w:uiPriority w:val="99"/>
    <w:rPr>
      <w:rFonts w:ascii="Tahoma" w:hAnsi="Tahoma"/>
      <w:sz w:val="16"/>
      <w:szCs w:val="16"/>
      <w:lang w:val="zh-CN" w:eastAsia="zh-CN"/>
    </w:rPr>
  </w:style>
  <w:style w:type="paragraph" w:styleId="11">
    <w:name w:val="Body Text 2"/>
    <w:basedOn w:val="1"/>
    <w:link w:val="24"/>
    <w:qFormat/>
    <w:uiPriority w:val="0"/>
    <w:pPr>
      <w:spacing w:after="120" w:line="480" w:lineRule="auto"/>
    </w:pPr>
    <w:rPr>
      <w:lang w:val="zh-CN" w:eastAsia="zh-CN"/>
    </w:rPr>
  </w:style>
  <w:style w:type="paragraph" w:styleId="12">
    <w:name w:val="footnote text"/>
    <w:basedOn w:val="1"/>
    <w:link w:val="28"/>
    <w:qFormat/>
    <w:uiPriority w:val="0"/>
    <w:rPr>
      <w:sz w:val="20"/>
      <w:szCs w:val="20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14">
    <w:name w:val="Body Text"/>
    <w:basedOn w:val="1"/>
    <w:link w:val="27"/>
    <w:qFormat/>
    <w:uiPriority w:val="99"/>
    <w:rPr>
      <w:lang w:val="zh-CN" w:eastAsia="zh-CN"/>
    </w:rPr>
  </w:style>
  <w:style w:type="paragraph" w:styleId="15">
    <w:name w:val="footer"/>
    <w:basedOn w:val="1"/>
    <w:link w:val="38"/>
    <w:qFormat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16">
    <w:name w:val="List"/>
    <w:basedOn w:val="1"/>
    <w:qFormat/>
    <w:uiPriority w:val="0"/>
    <w:pPr>
      <w:ind w:left="283" w:hanging="283"/>
    </w:p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8">
    <w:name w:val="List 2"/>
    <w:basedOn w:val="1"/>
    <w:qFormat/>
    <w:uiPriority w:val="0"/>
    <w:pPr>
      <w:ind w:left="566" w:hanging="283"/>
    </w:pPr>
  </w:style>
  <w:style w:type="table" w:styleId="19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список с точками"/>
    <w:basedOn w:val="1"/>
    <w:uiPriority w:val="0"/>
    <w:pPr>
      <w:numPr>
        <w:ilvl w:val="0"/>
        <w:numId w:val="1"/>
      </w:numPr>
      <w:spacing w:line="312" w:lineRule="auto"/>
      <w:jc w:val="both"/>
    </w:pPr>
    <w:rPr>
      <w:rFonts w:eastAsia="Calibri"/>
    </w:rPr>
  </w:style>
  <w:style w:type="paragraph" w:customStyle="1" w:styleId="21">
    <w:name w:val="Знак2"/>
    <w:basedOn w:val="1"/>
    <w:qFormat/>
    <w:uiPriority w:val="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Заголовок 1 Знак"/>
    <w:link w:val="2"/>
    <w:uiPriority w:val="9"/>
    <w:rPr>
      <w:sz w:val="24"/>
      <w:szCs w:val="24"/>
    </w:rPr>
  </w:style>
  <w:style w:type="character" w:customStyle="1" w:styleId="24">
    <w:name w:val="Основной текст 2 Знак"/>
    <w:link w:val="11"/>
    <w:qFormat/>
    <w:uiPriority w:val="0"/>
    <w:rPr>
      <w:sz w:val="24"/>
      <w:szCs w:val="24"/>
    </w:rPr>
  </w:style>
  <w:style w:type="character" w:customStyle="1" w:styleId="25">
    <w:name w:val="Текст выноски Знак"/>
    <w:link w:val="10"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Заголовок 2 Знак"/>
    <w:link w:val="3"/>
    <w:qFormat/>
    <w:uiPriority w:val="9"/>
    <w:rPr>
      <w:rFonts w:ascii="Arial" w:hAnsi="Arial"/>
      <w:b/>
      <w:bCs/>
      <w:i/>
      <w:iCs/>
      <w:sz w:val="28"/>
      <w:szCs w:val="28"/>
    </w:rPr>
  </w:style>
  <w:style w:type="character" w:customStyle="1" w:styleId="27">
    <w:name w:val="Основной текст Знак"/>
    <w:link w:val="14"/>
    <w:qFormat/>
    <w:uiPriority w:val="99"/>
    <w:rPr>
      <w:sz w:val="24"/>
      <w:szCs w:val="24"/>
    </w:rPr>
  </w:style>
  <w:style w:type="character" w:customStyle="1" w:styleId="28">
    <w:name w:val="Текст сноски Знак"/>
    <w:link w:val="12"/>
    <w:qFormat/>
    <w:uiPriority w:val="0"/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character" w:customStyle="1" w:styleId="30">
    <w:name w:val="Font Style12"/>
    <w:qFormat/>
    <w:uiPriority w:val="0"/>
    <w:rPr>
      <w:rFonts w:ascii="Times New Roman" w:hAnsi="Times New Roman"/>
      <w:b/>
      <w:sz w:val="24"/>
    </w:rPr>
  </w:style>
  <w:style w:type="paragraph" w:customStyle="1" w:styleId="31">
    <w:name w:val="Style4"/>
    <w:basedOn w:val="1"/>
    <w:qFormat/>
    <w:uiPriority w:val="0"/>
    <w:pPr>
      <w:widowControl w:val="0"/>
      <w:autoSpaceDE w:val="0"/>
      <w:autoSpaceDN w:val="0"/>
      <w:adjustRightInd w:val="0"/>
      <w:spacing w:line="468" w:lineRule="exact"/>
      <w:ind w:firstLine="648"/>
      <w:jc w:val="both"/>
    </w:pPr>
  </w:style>
  <w:style w:type="character" w:customStyle="1" w:styleId="32">
    <w:name w:val="Font Style11"/>
    <w:qFormat/>
    <w:uiPriority w:val="99"/>
    <w:rPr>
      <w:rFonts w:ascii="Times New Roman" w:hAnsi="Times New Roman"/>
      <w:sz w:val="24"/>
    </w:rPr>
  </w:style>
  <w:style w:type="paragraph" w:customStyle="1" w:styleId="33">
    <w:name w:val="Style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34">
    <w:name w:val="Font Style13"/>
    <w:qFormat/>
    <w:uiPriority w:val="99"/>
    <w:rPr>
      <w:rFonts w:ascii="Times New Roman" w:hAnsi="Times New Roman"/>
      <w:b/>
      <w:sz w:val="20"/>
    </w:rPr>
  </w:style>
  <w:style w:type="paragraph" w:customStyle="1" w:styleId="35">
    <w:name w:val="Style3"/>
    <w:basedOn w:val="1"/>
    <w:qFormat/>
    <w:uiPriority w:val="0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36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character" w:customStyle="1" w:styleId="37">
    <w:name w:val="Верхний колонтитул Знак"/>
    <w:link w:val="13"/>
    <w:qFormat/>
    <w:uiPriority w:val="99"/>
    <w:rPr>
      <w:rFonts w:ascii="Calibri" w:hAnsi="Calibri"/>
      <w:sz w:val="22"/>
      <w:szCs w:val="22"/>
    </w:rPr>
  </w:style>
  <w:style w:type="character" w:customStyle="1" w:styleId="38">
    <w:name w:val="Нижний колонтитул Знак"/>
    <w:link w:val="15"/>
    <w:qFormat/>
    <w:uiPriority w:val="99"/>
    <w:rPr>
      <w:sz w:val="24"/>
      <w:szCs w:val="24"/>
    </w:rPr>
  </w:style>
  <w:style w:type="table" w:customStyle="1" w:styleId="39">
    <w:name w:val="Сетка таблицы1"/>
    <w:basedOn w:val="5"/>
    <w:qFormat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List Paragraph"/>
    <w:basedOn w:val="1"/>
    <w:link w:val="41"/>
    <w:qFormat/>
    <w:uiPriority w:val="99"/>
    <w:pPr>
      <w:spacing w:before="120" w:after="120"/>
      <w:ind w:left="708"/>
    </w:pPr>
    <w:rPr>
      <w:szCs w:val="20"/>
      <w:lang w:val="zh-CN" w:eastAsia="zh-CN"/>
    </w:rPr>
  </w:style>
  <w:style w:type="character" w:customStyle="1" w:styleId="41">
    <w:name w:val="Абзац списка Знак"/>
    <w:link w:val="40"/>
    <w:qFormat/>
    <w:locked/>
    <w:uiPriority w:val="99"/>
    <w:rPr>
      <w:sz w:val="24"/>
    </w:rPr>
  </w:style>
  <w:style w:type="character" w:customStyle="1" w:styleId="42">
    <w:name w:val="15"/>
    <w:basedOn w:val="4"/>
    <w:qFormat/>
    <w:uiPriority w:val="0"/>
    <w:rPr>
      <w:rFonts w:hint="default" w:ascii="Calibri" w:hAnsi="Calibri" w:cs="Calibri"/>
      <w:b/>
      <w:bCs/>
    </w:rPr>
  </w:style>
  <w:style w:type="character" w:customStyle="1" w:styleId="43">
    <w:name w:val="17"/>
    <w:basedOn w:val="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642E-F505-4EBF-B8C6-073127552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24</Pages>
  <Words>4583</Words>
  <Characters>35062</Characters>
  <Lines>292</Lines>
  <Paragraphs>79</Paragraphs>
  <TotalTime>4</TotalTime>
  <ScaleCrop>false</ScaleCrop>
  <LinksUpToDate>false</LinksUpToDate>
  <CharactersWithSpaces>39566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2022-05-25T05:27:00Z</dcterms:created>
  <dc:creator>zot</dc:creator>
  <cp:lastModifiedBy>elvina</cp:lastModifiedBy>
  <cp:lastPrinted>2020-09-22T09:23:00Z</cp:lastPrinted>
  <dcterms:modified xsi:type="dcterms:W3CDTF">2022-05-25T05:35:14Z</dcterms:modified>
  <dc:title>УТВЕРЖДАЮ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A9AB4BCAF0164475B654CB322780138B</vt:lpwstr>
  </property>
</Properties>
</file>