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85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5"/>
        <w:gridCol w:w="1575"/>
        <w:gridCol w:w="435"/>
        <w:gridCol w:w="1470"/>
        <w:gridCol w:w="600"/>
        <w:gridCol w:w="1290"/>
        <w:gridCol w:w="1275"/>
        <w:gridCol w:w="1335"/>
      </w:tblGrid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5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5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5070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b/>
                <w:sz w:val="20"/>
                <w:szCs w:val="20"/>
              </w:rPr>
              <w:t>ОБРАЗОВАТЕЛЬНЫЙ МАРШРУТ студента</w:t>
            </w: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5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по специальности</w:t>
            </w:r>
          </w:p>
        </w:tc>
        <w:tc>
          <w:tcPr>
            <w:tcW w:w="6405" w:type="dxa"/>
            <w:gridSpan w:val="6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09.02.07 Информационные системы и программирование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5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курс</w:t>
            </w: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4 курс</w:t>
            </w:r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группа</w:t>
            </w:r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9ИСП-414к-22</w:t>
            </w: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5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Форма промежуточной отчетности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</w:p>
        </w:tc>
        <w:tc>
          <w:tcPr>
            <w:tcW w:w="2010" w:type="dxa"/>
            <w:gridSpan w:val="2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</w:p>
        </w:tc>
        <w:tc>
          <w:tcPr>
            <w:tcW w:w="2070" w:type="dxa"/>
            <w:gridSpan w:val="2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Лаборатоно- практические работы, часов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</w:p>
        </w:tc>
      </w:tr>
      <w:tr>
        <w:trPr>
          <w:cantSplit/>
          <w:trHeight w:val="0" w:hRule="auto"/>
        </w:trPr>
        <w:tc>
          <w:tcPr>
            <w:tcW w:w="856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7 семестр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Основы философии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Гайсин Альфир Чулпанович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Латыпова Карина Фарзатовна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Физическая культура/Адаптивная физическая культура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Мелихов Александр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Правовое обеспечение профессиональной деятельности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Саитова Нина Николаевна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Стандартизация, сертификация и техническое документоведение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Абрамова Лариса Алексеевна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Менеджмент в профессиональной деятельности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Артамонова Ольга Анатольевна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МДК. Внедрение и поддержка программного обеспечения компьютерных систем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Паладин Александр Евгеньевич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МДК. Обеспечение качества функционирования компьютерных систем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Паладин Александр Евгеньевич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Учебная практика по ПМ. Сопровождение и обслуживание программного обеспечения компьютерных систем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Маннанов Айдар Камилевич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72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Производственная практика по ПМ. Сопровождение и обслуживание программного обеспечения компьютерных систем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Бронштейн Марина Ефимовна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144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5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480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Промежуточная аттестация:  1 нед.</w:t>
            </w:r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480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Каникулы: 2 нед.</w:t>
            </w:r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480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Практика: 6 нед.</w:t>
            </w:r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5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Форма промежуточной отчетности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</w:p>
        </w:tc>
        <w:tc>
          <w:tcPr>
            <w:tcW w:w="2010" w:type="dxa"/>
            <w:gridSpan w:val="2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</w:p>
        </w:tc>
        <w:tc>
          <w:tcPr>
            <w:tcW w:w="2070" w:type="dxa"/>
            <w:gridSpan w:val="2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Лаборатоно- практические работы, часов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</w:p>
        </w:tc>
      </w:tr>
      <w:tr>
        <w:trPr>
          <w:cantSplit/>
          <w:trHeight w:val="0" w:hRule="auto"/>
        </w:trPr>
        <w:tc>
          <w:tcPr>
            <w:tcW w:w="856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8 семестр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Латыпова Карина Фарзатовна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Физическая культура/Адаптивная физическая культура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Мелихов Александр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Экономика отрасли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Горцева Таисия Николаевна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МДК. Технология разработки программного обеспечения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Павлова Анастасия Николаевна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МДК. Инструментальные средства разработки программного обеспечения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Филосова Елена Ивановна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МДК. Математическое моделирование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Идрисова Гульчачак Равиловна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Учебная практика по ПМ. Осуществление интеграции программных модулей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Маннанов Айдар Камилевич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108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Производственная практика по ПМ. Осуществление интеграции программных модулей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Анянова Юлия Владимировна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108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Подготовка выпускной квалификационной работы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72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Защита выпускной квалификационной работы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Подготовка к государственным экзаменам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72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Проведение государственных экзаменов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ПРОИЗВОДСТВЕННАЯ ПРАКТИКА (ПРЕДДИПЛОМНАЯ)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Бронштейн Марина Ефимовна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144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5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480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Промежуточная аттестация:  1 нед.</w:t>
            </w:r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480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Каникулы: 0 нед.</w:t>
            </w:r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480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Практика: 10 нед.</w:t>
            </w:r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5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5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5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Заведующий отделением</w:t>
            </w:r>
          </w:p>
        </w:tc>
        <w:tc>
          <w:tcPr>
            <w:tcW w:w="43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470" w:type="dxa"/>
            <w:tcBorders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600" w:type="dxa"/>
            <w:tcBorders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900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(Михайлова Наталья Андреевна)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