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7E" w:rsidRPr="007D31E4" w:rsidRDefault="00BE147E" w:rsidP="00BE147E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E147E" w:rsidRPr="007B5280" w:rsidTr="009B1541">
        <w:tc>
          <w:tcPr>
            <w:tcW w:w="10008" w:type="dxa"/>
          </w:tcPr>
          <w:p w:rsidR="00BE147E" w:rsidRPr="00BE147E" w:rsidRDefault="00BE147E" w:rsidP="00BE147E">
            <w:pPr>
              <w:widowControl w:val="0"/>
              <w:suppressAutoHyphens/>
              <w:jc w:val="center"/>
              <w:rPr>
                <w:rFonts w:eastAsia="Arial Unicode MS"/>
                <w:b/>
                <w:color w:val="000000"/>
              </w:rPr>
            </w:pPr>
            <w:r w:rsidRPr="00BE147E">
              <w:rPr>
                <w:rFonts w:eastAsia="Arial Unicode MS"/>
                <w:b/>
                <w:color w:val="000000"/>
              </w:rPr>
              <w:t>ОП.03 Прикладная электроника</w:t>
            </w:r>
          </w:p>
        </w:tc>
      </w:tr>
    </w:tbl>
    <w:p w:rsidR="00BE147E" w:rsidRPr="007D31E4" w:rsidRDefault="00BE147E" w:rsidP="00BE147E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BE147E" w:rsidRPr="007D31E4" w:rsidRDefault="00BE147E" w:rsidP="00BE147E">
      <w:pPr>
        <w:jc w:val="both"/>
        <w:rPr>
          <w:b/>
        </w:rPr>
      </w:pPr>
    </w:p>
    <w:p w:rsidR="00BE147E" w:rsidRDefault="00BE147E" w:rsidP="00BE147E">
      <w:pPr>
        <w:ind w:firstLine="709"/>
        <w:jc w:val="both"/>
        <w:rPr>
          <w:b/>
        </w:rPr>
      </w:pPr>
      <w:r w:rsidRPr="007D31E4">
        <w:rPr>
          <w:b/>
        </w:rPr>
        <w:t xml:space="preserve"> 1. Область применения программы </w:t>
      </w:r>
    </w:p>
    <w:p w:rsidR="00BE147E" w:rsidRPr="007D31E4" w:rsidRDefault="00BE147E" w:rsidP="00BE147E">
      <w:pPr>
        <w:ind w:left="709"/>
        <w:jc w:val="both"/>
        <w:rPr>
          <w:b/>
        </w:rPr>
      </w:pPr>
    </w:p>
    <w:p w:rsidR="00BE147E" w:rsidRPr="00BB41EF" w:rsidRDefault="00BE147E" w:rsidP="00BE147E">
      <w:pPr>
        <w:ind w:firstLine="720"/>
        <w:jc w:val="both"/>
      </w:pPr>
      <w:r w:rsidRPr="00BB41EF"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BB41EF">
        <w:rPr>
          <w:b/>
        </w:rPr>
        <w:t>09.02.01 Компьютерные системы и комплексы</w:t>
      </w:r>
      <w:r w:rsidRPr="00BB41EF">
        <w:t xml:space="preserve">, входящей в укрупненную группу специальностей </w:t>
      </w:r>
      <w:r w:rsidRPr="00BB41EF">
        <w:rPr>
          <w:b/>
        </w:rPr>
        <w:t xml:space="preserve">09.00.00 Информатика и вычислительная техника. </w:t>
      </w:r>
    </w:p>
    <w:p w:rsidR="00BE147E" w:rsidRPr="00E33E3E" w:rsidRDefault="00BE147E" w:rsidP="00BE147E">
      <w:pPr>
        <w:ind w:firstLine="720"/>
        <w:jc w:val="both"/>
        <w:rPr>
          <w:i/>
          <w:iCs/>
          <w:color w:val="FF0000"/>
        </w:rPr>
      </w:pPr>
      <w:r w:rsidRPr="00E33E3E">
        <w:t>Рабочая программа учебной дисциплины может быть использована в дополнительном образовании в рамках подготов</w:t>
      </w:r>
      <w:r w:rsidRPr="00C6182E">
        <w:t>ки специалистов по курсу «Прикладная электроника».</w:t>
      </w:r>
    </w:p>
    <w:p w:rsidR="00BE147E" w:rsidRPr="00E33E3E" w:rsidRDefault="00BE147E" w:rsidP="00BE147E">
      <w:pPr>
        <w:ind w:firstLine="720"/>
        <w:jc w:val="both"/>
      </w:pPr>
      <w:r w:rsidRPr="00E33E3E">
        <w:t xml:space="preserve">Рабочая программа составляется для </w:t>
      </w:r>
      <w:proofErr w:type="gramStart"/>
      <w:r w:rsidRPr="00E33E3E">
        <w:t>очной</w:t>
      </w:r>
      <w:proofErr w:type="gramEnd"/>
      <w:r w:rsidRPr="00E33E3E">
        <w:t>, заочной, заочной с элементами дистанционных образовательных технологий формам обучения.</w:t>
      </w:r>
    </w:p>
    <w:p w:rsidR="00BE147E" w:rsidRPr="007D31E4" w:rsidRDefault="00BE147E" w:rsidP="00BE147E">
      <w:pPr>
        <w:ind w:firstLine="709"/>
        <w:jc w:val="both"/>
      </w:pPr>
    </w:p>
    <w:p w:rsidR="00BE147E" w:rsidRPr="007D31E4" w:rsidRDefault="00BE147E" w:rsidP="00BE147E">
      <w:pPr>
        <w:ind w:firstLine="709"/>
        <w:jc w:val="both"/>
      </w:pPr>
      <w:r w:rsidRPr="007D31E4">
        <w:t xml:space="preserve"> </w:t>
      </w:r>
    </w:p>
    <w:p w:rsidR="00BE147E" w:rsidRPr="007D31E4" w:rsidRDefault="00BE147E" w:rsidP="00BE147E">
      <w:pPr>
        <w:ind w:firstLine="708"/>
        <w:jc w:val="both"/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BE147E" w:rsidRPr="007D31E4" w:rsidRDefault="00BE147E" w:rsidP="00BE147E">
      <w:pPr>
        <w:ind w:firstLine="709"/>
        <w:jc w:val="both"/>
      </w:pPr>
    </w:p>
    <w:p w:rsidR="00BE147E" w:rsidRPr="008B2E38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B2E38">
        <w:t xml:space="preserve">Дисциплина входит в состав дисциплин </w:t>
      </w:r>
      <w:proofErr w:type="spellStart"/>
      <w:r w:rsidRPr="008B2E38">
        <w:t>общепрофессионального</w:t>
      </w:r>
      <w:proofErr w:type="spellEnd"/>
      <w:r w:rsidRPr="008B2E38">
        <w:t xml:space="preserve"> цикла.</w:t>
      </w:r>
    </w:p>
    <w:p w:rsidR="00BE147E" w:rsidRPr="007D31E4" w:rsidRDefault="00BE147E" w:rsidP="00BE147E">
      <w:pPr>
        <w:ind w:firstLine="709"/>
        <w:jc w:val="both"/>
      </w:pPr>
      <w:r w:rsidRPr="007D31E4">
        <w:t xml:space="preserve"> </w:t>
      </w:r>
    </w:p>
    <w:p w:rsidR="00BE147E" w:rsidRDefault="00BE147E" w:rsidP="00BE147E">
      <w:pPr>
        <w:ind w:firstLine="709"/>
        <w:jc w:val="both"/>
        <w:rPr>
          <w:b/>
        </w:rPr>
      </w:pPr>
      <w:r w:rsidRPr="007D31E4">
        <w:rPr>
          <w:b/>
        </w:rPr>
        <w:t xml:space="preserve">3. Цели и задачи дисциплины – требования к результатам освоения дисциплины: </w:t>
      </w:r>
    </w:p>
    <w:p w:rsidR="00BE147E" w:rsidRDefault="00BE147E" w:rsidP="00BE147E">
      <w:pPr>
        <w:ind w:firstLine="709"/>
        <w:jc w:val="both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BE147E" w:rsidRPr="004B016A" w:rsidTr="009B1541">
        <w:trPr>
          <w:trHeight w:val="649"/>
        </w:trPr>
        <w:tc>
          <w:tcPr>
            <w:tcW w:w="1129" w:type="dxa"/>
            <w:hideMark/>
          </w:tcPr>
          <w:p w:rsidR="00BE147E" w:rsidRPr="00660D81" w:rsidRDefault="00BE147E" w:rsidP="009B1541">
            <w:pPr>
              <w:jc w:val="center"/>
            </w:pPr>
            <w:r w:rsidRPr="00660D81">
              <w:t>Код</w:t>
            </w:r>
          </w:p>
          <w:p w:rsidR="00BE147E" w:rsidRPr="00660D81" w:rsidRDefault="00BE147E" w:rsidP="009B1541">
            <w:pPr>
              <w:jc w:val="center"/>
            </w:pPr>
            <w:r w:rsidRPr="00660D81">
              <w:t>ПК, ОК, ЛР</w:t>
            </w:r>
          </w:p>
        </w:tc>
        <w:tc>
          <w:tcPr>
            <w:tcW w:w="4395" w:type="dxa"/>
            <w:hideMark/>
          </w:tcPr>
          <w:p w:rsidR="00BE147E" w:rsidRPr="00660D81" w:rsidRDefault="00BE147E" w:rsidP="009B1541">
            <w:pPr>
              <w:jc w:val="center"/>
            </w:pPr>
            <w:r w:rsidRPr="00660D81">
              <w:t>Умения</w:t>
            </w:r>
          </w:p>
        </w:tc>
        <w:tc>
          <w:tcPr>
            <w:tcW w:w="4507" w:type="dxa"/>
            <w:hideMark/>
          </w:tcPr>
          <w:p w:rsidR="00BE147E" w:rsidRPr="00660D81" w:rsidRDefault="00BE147E" w:rsidP="009B1541">
            <w:pPr>
              <w:jc w:val="center"/>
            </w:pPr>
            <w:r w:rsidRPr="00660D81">
              <w:t>Знания</w:t>
            </w:r>
          </w:p>
        </w:tc>
      </w:tr>
      <w:tr w:rsidR="00BE147E" w:rsidRPr="004B016A" w:rsidTr="009B1541">
        <w:trPr>
          <w:trHeight w:val="212"/>
        </w:trPr>
        <w:tc>
          <w:tcPr>
            <w:tcW w:w="1129" w:type="dxa"/>
          </w:tcPr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1,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3,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4,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5,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6,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7,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8,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09FC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:rsidR="00BE147E" w:rsidRPr="00E509FC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E" w:rsidRPr="00E509FC" w:rsidRDefault="00BE147E" w:rsidP="009B1541">
            <w:r w:rsidRPr="00E509FC">
              <w:t>ПК 1.1, ПК  2.3</w:t>
            </w:r>
          </w:p>
          <w:p w:rsidR="00BE147E" w:rsidRPr="00E509FC" w:rsidRDefault="00BE147E" w:rsidP="009B1541"/>
          <w:p w:rsidR="00BE147E" w:rsidRPr="000213F7" w:rsidRDefault="00BE147E" w:rsidP="009B1541">
            <w:pPr>
              <w:rPr>
                <w:b/>
                <w:i/>
                <w:color w:val="FF0000"/>
                <w:sz w:val="22"/>
                <w:szCs w:val="22"/>
              </w:rPr>
            </w:pPr>
            <w:r w:rsidRPr="00E509FC">
              <w:t>ЛР 13</w:t>
            </w:r>
          </w:p>
        </w:tc>
        <w:tc>
          <w:tcPr>
            <w:tcW w:w="4395" w:type="dxa"/>
          </w:tcPr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азличать полупроводниковые диоды, биполярные и полевые транзисторы, тиристоры на схемах и в изделиях;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определять назначение и свойства основных функциональных узлов аналоговой электроники: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усилителей, генераторов в схемах;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использовать операционные усилители для построения различных схем;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применять логические элементы, для построения логических схем, грамотно выбирать их параметры и схемы включения;</w:t>
            </w:r>
          </w:p>
          <w:p w:rsidR="00BE147E" w:rsidRPr="00BA5349" w:rsidRDefault="00BE147E" w:rsidP="009B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BA5349">
              <w:rPr>
                <w:i/>
              </w:rPr>
              <w:t>рассчитывать параметры полупроводниковых приборов по характеристикам;</w:t>
            </w:r>
          </w:p>
          <w:p w:rsidR="00BE147E" w:rsidRPr="00BA5349" w:rsidRDefault="00BE147E" w:rsidP="009B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BA5349">
              <w:rPr>
                <w:i/>
              </w:rPr>
              <w:t>рассчитывать коэффициенты усиления усилителей по измеренным параметрам.</w:t>
            </w:r>
          </w:p>
          <w:p w:rsidR="00BE147E" w:rsidRPr="000213F7" w:rsidRDefault="00BE147E" w:rsidP="009B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color w:val="FF0000"/>
              </w:rPr>
            </w:pPr>
          </w:p>
        </w:tc>
        <w:tc>
          <w:tcPr>
            <w:tcW w:w="4507" w:type="dxa"/>
          </w:tcPr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ринципы функционирования интегрирующих и дифференцирующих RC-цепей;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и принципы функционирования полупроводниковых диодов и транзисторов, тиристора, аналоговых электронных устройств;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свойства идеального операционного усилителя;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принципы действия генераторов прямоугольных импульсов, мультивибраторов;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диодно-резистивных, диодно-транзисторных и транзисторно-транзисторных схем реализации булевых функций;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цифровые интегральные схемы:</w:t>
            </w:r>
          </w:p>
          <w:p w:rsidR="00BE147E" w:rsidRPr="00BA5349" w:rsidRDefault="00BE147E" w:rsidP="009B1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349">
              <w:rPr>
                <w:rFonts w:ascii="Times New Roman" w:hAnsi="Times New Roman" w:cs="Times New Roman"/>
                <w:sz w:val="24"/>
                <w:szCs w:val="24"/>
              </w:rPr>
              <w:t>режимы работы, параметры и характеристики, особенности применения при разработке цифровых устройств;</w:t>
            </w:r>
          </w:p>
          <w:p w:rsidR="00BE147E" w:rsidRDefault="00BE147E" w:rsidP="009B1541">
            <w:r w:rsidRPr="00BA5349">
              <w:t xml:space="preserve">этапы эволюционного развития интегральных схем: большие интегральные схемы, сверхбольшие </w:t>
            </w:r>
            <w:r w:rsidRPr="00BA5349">
              <w:lastRenderedPageBreak/>
              <w:t xml:space="preserve">интегральные схемы, микропроцессоры в виде одной или нескольких сверхбольших интегральных схем, переход к </w:t>
            </w:r>
            <w:proofErr w:type="spellStart"/>
            <w:r w:rsidRPr="00BA5349">
              <w:t>нанотехнологиям</w:t>
            </w:r>
            <w:proofErr w:type="spellEnd"/>
            <w:r w:rsidRPr="00BA5349">
              <w:t xml:space="preserve"> производства интегральных схем, тенденции развития</w:t>
            </w:r>
            <w:r>
              <w:t>;</w:t>
            </w:r>
          </w:p>
          <w:p w:rsidR="00BE147E" w:rsidRPr="00BA5349" w:rsidRDefault="00BE147E" w:rsidP="009B1541">
            <w:pPr>
              <w:tabs>
                <w:tab w:val="left" w:pos="266"/>
                <w:tab w:val="num" w:pos="337"/>
              </w:tabs>
              <w:jc w:val="both"/>
              <w:rPr>
                <w:i/>
              </w:rPr>
            </w:pPr>
            <w:r w:rsidRPr="00BA5349">
              <w:rPr>
                <w:i/>
              </w:rPr>
              <w:t>параметры и характеристики полупроводниковых приборов;</w:t>
            </w:r>
          </w:p>
          <w:p w:rsidR="00BE147E" w:rsidRPr="00BA5349" w:rsidRDefault="00BE147E" w:rsidP="009B1541">
            <w:pPr>
              <w:tabs>
                <w:tab w:val="left" w:pos="266"/>
                <w:tab w:val="num" w:pos="337"/>
              </w:tabs>
              <w:jc w:val="both"/>
              <w:rPr>
                <w:i/>
              </w:rPr>
            </w:pPr>
            <w:r w:rsidRPr="00BA5349">
              <w:rPr>
                <w:i/>
              </w:rPr>
              <w:t>схемы и принцип действия выпрямителей и стабилизаторов на основе полупроводниковых приборов;</w:t>
            </w:r>
          </w:p>
          <w:p w:rsidR="00BE147E" w:rsidRPr="00BA5349" w:rsidRDefault="00BE147E" w:rsidP="009B1541">
            <w:pPr>
              <w:tabs>
                <w:tab w:val="left" w:pos="266"/>
                <w:tab w:val="num" w:pos="337"/>
              </w:tabs>
              <w:jc w:val="both"/>
              <w:rPr>
                <w:i/>
              </w:rPr>
            </w:pPr>
            <w:r w:rsidRPr="00BA5349">
              <w:rPr>
                <w:i/>
              </w:rPr>
              <w:t>принципы действия генераторов синусоидальных сигналов.</w:t>
            </w:r>
          </w:p>
          <w:p w:rsidR="00BE147E" w:rsidRPr="000213F7" w:rsidRDefault="00BE147E" w:rsidP="009B1541">
            <w:pPr>
              <w:rPr>
                <w:color w:val="FF0000"/>
              </w:rPr>
            </w:pPr>
          </w:p>
        </w:tc>
      </w:tr>
    </w:tbl>
    <w:p w:rsidR="00BE147E" w:rsidRPr="007D31E4" w:rsidRDefault="00BE147E" w:rsidP="00BE147E">
      <w:pPr>
        <w:ind w:firstLine="709"/>
        <w:jc w:val="both"/>
        <w:rPr>
          <w:b/>
        </w:rPr>
      </w:pPr>
    </w:p>
    <w:p w:rsidR="00BE147E" w:rsidRPr="007D31E4" w:rsidRDefault="00BE147E" w:rsidP="00BE147E">
      <w:pPr>
        <w:ind w:firstLine="709"/>
        <w:jc w:val="both"/>
        <w:rPr>
          <w:b/>
        </w:rPr>
      </w:pPr>
      <w:r w:rsidRPr="007D31E4">
        <w:t xml:space="preserve"> </w:t>
      </w:r>
      <w:r w:rsidRPr="007D31E4">
        <w:rPr>
          <w:b/>
        </w:rPr>
        <w:t xml:space="preserve">4. Рекомендуемое количество часов на освоение программы дисциплины: </w:t>
      </w:r>
    </w:p>
    <w:p w:rsidR="00BE147E" w:rsidRDefault="00BE147E" w:rsidP="00BE147E">
      <w:pPr>
        <w:ind w:firstLine="720"/>
        <w:rPr>
          <w:sz w:val="28"/>
          <w:szCs w:val="28"/>
        </w:rPr>
      </w:pPr>
    </w:p>
    <w:p w:rsidR="000A79AC" w:rsidRPr="006B66E9" w:rsidRDefault="000A79AC" w:rsidP="000A7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6B66E9">
        <w:t>Максимальная учебная нагрузка обучающегося   174 часа, в том числе:</w:t>
      </w:r>
    </w:p>
    <w:p w:rsidR="000A79AC" w:rsidRPr="006B66E9" w:rsidRDefault="000A79AC" w:rsidP="000A7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</w:pPr>
      <w:r w:rsidRPr="006B66E9">
        <w:t xml:space="preserve">- обязательная аудиторная учебная нагрузка </w:t>
      </w:r>
      <w:proofErr w:type="gramStart"/>
      <w:r w:rsidRPr="006B66E9">
        <w:t>обучающегося</w:t>
      </w:r>
      <w:proofErr w:type="gramEnd"/>
      <w:r w:rsidRPr="006B66E9">
        <w:t xml:space="preserve">  120  часов;</w:t>
      </w:r>
    </w:p>
    <w:p w:rsidR="000A79AC" w:rsidRPr="006B66E9" w:rsidRDefault="000A79AC" w:rsidP="000A7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</w:pPr>
      <w:r w:rsidRPr="006B66E9">
        <w:t>- самостоятельная работа обучающегося  54 часа.</w:t>
      </w:r>
    </w:p>
    <w:p w:rsidR="00BE147E" w:rsidRDefault="00BE147E" w:rsidP="00BE147E">
      <w:pPr>
        <w:ind w:firstLine="709"/>
        <w:jc w:val="both"/>
      </w:pPr>
    </w:p>
    <w:p w:rsidR="00BE147E" w:rsidRDefault="00BE147E" w:rsidP="00BE147E">
      <w:pPr>
        <w:ind w:firstLine="709"/>
        <w:jc w:val="both"/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:rsidR="00BE147E" w:rsidRDefault="00BE147E" w:rsidP="00BE147E">
      <w:pPr>
        <w:rPr>
          <w:b/>
          <w:bCs/>
          <w:color w:val="FF0000"/>
        </w:rPr>
      </w:pPr>
      <w:r>
        <w:rPr>
          <w:b/>
          <w:bCs/>
        </w:rPr>
        <w:t>Введение</w:t>
      </w:r>
      <w:r w:rsidRPr="001F022B">
        <w:rPr>
          <w:b/>
          <w:bCs/>
          <w:color w:val="FF0000"/>
        </w:rPr>
        <w:t xml:space="preserve"> </w:t>
      </w:r>
    </w:p>
    <w:p w:rsidR="00BE147E" w:rsidRDefault="00BE147E" w:rsidP="00BE147E">
      <w:pPr>
        <w:rPr>
          <w:bCs/>
          <w:snapToGrid w:val="0"/>
          <w:color w:val="000000"/>
        </w:rPr>
      </w:pPr>
      <w:r w:rsidRPr="00B66CB3">
        <w:rPr>
          <w:b/>
          <w:bCs/>
        </w:rPr>
        <w:t>Раздел 1</w:t>
      </w:r>
      <w:r w:rsidRPr="00B66CB3">
        <w:rPr>
          <w:b/>
          <w:bCs/>
          <w:snapToGrid w:val="0"/>
          <w:color w:val="000000"/>
        </w:rPr>
        <w:t xml:space="preserve"> </w:t>
      </w:r>
      <w:r w:rsidRPr="000746E6">
        <w:rPr>
          <w:bCs/>
          <w:snapToGrid w:val="0"/>
          <w:color w:val="000000"/>
        </w:rPr>
        <w:t>Устройств</w:t>
      </w:r>
      <w:r>
        <w:rPr>
          <w:bCs/>
          <w:snapToGrid w:val="0"/>
          <w:color w:val="000000"/>
        </w:rPr>
        <w:t>о</w:t>
      </w:r>
      <w:r w:rsidRPr="000746E6">
        <w:rPr>
          <w:bCs/>
          <w:snapToGrid w:val="0"/>
          <w:color w:val="000000"/>
        </w:rPr>
        <w:t>, принцип действи</w:t>
      </w:r>
      <w:r>
        <w:rPr>
          <w:bCs/>
          <w:snapToGrid w:val="0"/>
          <w:color w:val="000000"/>
        </w:rPr>
        <w:t xml:space="preserve">я полупроводниковых </w:t>
      </w:r>
      <w:r w:rsidRPr="000746E6">
        <w:rPr>
          <w:bCs/>
          <w:snapToGrid w:val="0"/>
          <w:color w:val="000000"/>
        </w:rPr>
        <w:t>приборов</w:t>
      </w:r>
    </w:p>
    <w:p w:rsidR="00BE147E" w:rsidRDefault="00BE147E" w:rsidP="00BE147E">
      <w:pPr>
        <w:rPr>
          <w:bCs/>
        </w:rPr>
      </w:pPr>
      <w:r w:rsidRPr="00B66CB3">
        <w:rPr>
          <w:b/>
          <w:bCs/>
        </w:rPr>
        <w:t xml:space="preserve">Тема 1.1 </w:t>
      </w:r>
      <w:r w:rsidRPr="00B66CB3">
        <w:rPr>
          <w:bCs/>
        </w:rPr>
        <w:t>Физические основы электронной техники</w:t>
      </w:r>
    </w:p>
    <w:p w:rsidR="00BE147E" w:rsidRDefault="00BE147E" w:rsidP="00BE147E">
      <w:pPr>
        <w:rPr>
          <w:bCs/>
        </w:rPr>
      </w:pPr>
      <w:r w:rsidRPr="00B66CB3">
        <w:rPr>
          <w:b/>
          <w:bCs/>
        </w:rPr>
        <w:t>Тема 1.2</w:t>
      </w:r>
      <w:r w:rsidRPr="00B66CB3">
        <w:rPr>
          <w:bCs/>
        </w:rPr>
        <w:t xml:space="preserve"> Полупроводниковые диоды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B66CB3">
        <w:rPr>
          <w:b/>
          <w:bCs/>
        </w:rPr>
        <w:t xml:space="preserve">Тема 1.3 </w:t>
      </w:r>
      <w:r>
        <w:rPr>
          <w:bCs/>
        </w:rPr>
        <w:t>Транзисторы</w:t>
      </w:r>
    </w:p>
    <w:p w:rsidR="00BE147E" w:rsidRP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1.4 </w:t>
      </w:r>
      <w:r>
        <w:rPr>
          <w:bCs/>
        </w:rPr>
        <w:t>Тиристоры</w:t>
      </w:r>
    </w:p>
    <w:p w:rsidR="00BE147E" w:rsidRDefault="00BE147E" w:rsidP="00BE147E">
      <w:pPr>
        <w:rPr>
          <w:bCs/>
        </w:rPr>
      </w:pPr>
      <w:r>
        <w:rPr>
          <w:b/>
          <w:bCs/>
        </w:rPr>
        <w:t xml:space="preserve">Раздел 2 </w:t>
      </w:r>
      <w:r>
        <w:rPr>
          <w:bCs/>
        </w:rPr>
        <w:t>Основы микроэлектроники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2.1 </w:t>
      </w:r>
      <w:r>
        <w:rPr>
          <w:bCs/>
        </w:rPr>
        <w:t>Интегральные схемы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2.2 </w:t>
      </w:r>
      <w:r>
        <w:rPr>
          <w:bCs/>
        </w:rPr>
        <w:t>Функциональная микроэлектроника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Раздел 3 </w:t>
      </w:r>
      <w:r>
        <w:rPr>
          <w:bCs/>
        </w:rPr>
        <w:t>Типовые электронные устройства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3.1 </w:t>
      </w:r>
      <w:r>
        <w:rPr>
          <w:bCs/>
        </w:rPr>
        <w:t>Электронные выпрямители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3.2 </w:t>
      </w:r>
      <w:r>
        <w:rPr>
          <w:bCs/>
        </w:rPr>
        <w:t>Стабилизаторы напряжения и тока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Раздел 4 </w:t>
      </w:r>
      <w:r>
        <w:rPr>
          <w:bCs/>
        </w:rPr>
        <w:t>Основные функциональные узлы аналоговой электроники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4.1 </w:t>
      </w:r>
      <w:r>
        <w:rPr>
          <w:bCs/>
        </w:rPr>
        <w:t>Усилители напряжения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4.2 </w:t>
      </w:r>
      <w:r w:rsidRPr="0005245A">
        <w:rPr>
          <w:bCs/>
        </w:rPr>
        <w:t>Усилители мощности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4.3 </w:t>
      </w:r>
      <w:r>
        <w:rPr>
          <w:bCs/>
        </w:rPr>
        <w:t>Усилители постоянного тока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4.4 </w:t>
      </w:r>
      <w:r>
        <w:rPr>
          <w:bCs/>
        </w:rPr>
        <w:t>Операционные усилители</w:t>
      </w:r>
    </w:p>
    <w:p w:rsid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Тема 4.5 </w:t>
      </w:r>
      <w:r>
        <w:rPr>
          <w:bCs/>
        </w:rPr>
        <w:t>Генераторы</w:t>
      </w:r>
    </w:p>
    <w:p w:rsidR="000A79AC" w:rsidRDefault="000A79AC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Раздел 5 </w:t>
      </w:r>
      <w:r>
        <w:rPr>
          <w:bCs/>
        </w:rPr>
        <w:t>Цифровые интегральные схемы</w:t>
      </w:r>
    </w:p>
    <w:p w:rsidR="000A79AC" w:rsidRPr="000A79AC" w:rsidRDefault="000A79AC" w:rsidP="000A7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5.1 </w:t>
      </w:r>
      <w:r>
        <w:rPr>
          <w:bCs/>
        </w:rPr>
        <w:t>Цифровые логические элементы</w:t>
      </w:r>
    </w:p>
    <w:p w:rsidR="000A79AC" w:rsidRPr="00BE147E" w:rsidRDefault="000A79AC" w:rsidP="000A7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5.2 </w:t>
      </w:r>
      <w:r>
        <w:rPr>
          <w:bCs/>
        </w:rPr>
        <w:t>Особенности построения цифровых электронных схем</w:t>
      </w:r>
    </w:p>
    <w:p w:rsidR="00BE147E" w:rsidRP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E147E" w:rsidRP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E147E" w:rsidRPr="00BE147E" w:rsidRDefault="00BE147E" w:rsidP="00BE1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E147E" w:rsidRPr="001F022B" w:rsidRDefault="00BE147E" w:rsidP="00BE147E">
      <w:pPr>
        <w:jc w:val="center"/>
        <w:rPr>
          <w:color w:val="FF0000"/>
        </w:rPr>
      </w:pPr>
    </w:p>
    <w:p w:rsidR="00BE147E" w:rsidRPr="004A535A" w:rsidRDefault="00BE147E" w:rsidP="00BE147E"/>
    <w:p w:rsidR="00BE147E" w:rsidRPr="004A535A" w:rsidRDefault="00BE147E" w:rsidP="00BE147E"/>
    <w:p w:rsidR="00DE43C7" w:rsidRDefault="00DE43C7"/>
    <w:sectPr w:rsidR="00DE4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47E"/>
    <w:rsid w:val="000A79AC"/>
    <w:rsid w:val="00BE147E"/>
    <w:rsid w:val="00DE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147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147E"/>
    <w:rPr>
      <w:rFonts w:ascii="Arial" w:eastAsia="Times New Roman" w:hAnsi="Arial" w:cs="Times New Roman"/>
      <w:b/>
      <w:bCs/>
      <w:sz w:val="26"/>
      <w:szCs w:val="26"/>
      <w:lang/>
    </w:rPr>
  </w:style>
  <w:style w:type="paragraph" w:customStyle="1" w:styleId="ConsPlusNormal">
    <w:name w:val="ConsPlusNormal"/>
    <w:rsid w:val="00BE14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3124</Characters>
  <Application>Microsoft Office Word</Application>
  <DocSecurity>0</DocSecurity>
  <Lines>26</Lines>
  <Paragraphs>7</Paragraphs>
  <ScaleCrop>false</ScaleCrop>
  <Company>Hewlett-Packard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2022-05-19T03:06:00Z</dcterms:created>
  <dcterms:modified xsi:type="dcterms:W3CDTF">2022-05-19T03:13:00Z</dcterms:modified>
</cp:coreProperties>
</file>