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10632" w:type="dxa"/>
        <w:tblInd w:w="-572" w:type="dxa"/>
        <w:tblBorders/>
        <w:tblLayout w:type="fixed"/>
        <w:tblLook w:val="04A0" w:firstRow="1" w:lastRow="0" w:firstColumn="1" w:lastColumn="0" w:noHBand="0" w:noVBand="1"/>
      </w:tblPr>
      <w:tblGrid>
        <w:gridCol w:w="1129"/>
        <w:gridCol w:w="9503"/>
      </w:tblGrid>
      <w:tr>
        <w:trPr/>
        <w:tc>
          <w:tcPr>
            <w:tcBorders/>
            <w:tcW w:w="11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3400" cy="704850"/>
                      <wp:effectExtent l="0" t="0" r="0" b="0"/>
                      <wp:docPr id="3" name="Рисунок 1" descr="C:\Users\T'rain\Desktop\логотип 2016 УКРТБдля документов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исунок 1" descr="C:\Users\T'rain\Desktop\логотип 2016 УКРТБдля документов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3400" cy="7048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" o:spid="_x0000_s2" type="#_x0000_t75" style="width:42.00pt;height:55.50pt;mso-wrap-distance-left:0.00pt;mso-wrap-distance-top:0.00pt;mso-wrap-distance-right:0.00pt;mso-wrap-distance-bottom:0.00pt;z-index:1;" stroked="false">
                      <v:imagedata r:id="rId19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95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</w:t>
            </w:r>
            <w:r>
              <w:rPr>
                <w:sz w:val="24"/>
                <w:szCs w:val="24"/>
              </w:rPr>
              <w:t xml:space="preserve">ПРОСВЕЩЕНИЯ</w:t>
            </w:r>
            <w:r>
              <w:rPr>
                <w:sz w:val="24"/>
                <w:szCs w:val="24"/>
              </w:rPr>
              <w:t xml:space="preserve"> РЕСПУБЛИКИ БАШКОРТОСТАН</w:t>
            </w:r>
            <w:r>
              <w:rPr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Государственное бюджетное профессиональное образовательное учреждение</w:t>
            </w:r>
            <w:r>
              <w:rPr>
                <w:sz w:val="26"/>
                <w:szCs w:val="26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Уфимский колледж радиоэлектроники, телекоммуникаций и безопасности</w:t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hd w:val="clear" w:color="auto" w:fill="ffffff"/>
        <w:spacing/>
        <w:ind/>
        <w:rPr/>
      </w:pPr>
      <w:r/>
      <w:r/>
    </w:p>
    <w:p>
      <w:pPr>
        <w:pBdr/>
        <w:shd w:val="clear" w:color="auto" w:fill="ffffff"/>
        <w:spacing/>
        <w:ind w:left="754"/>
        <w:jc w:val="center"/>
        <w:rPr/>
      </w:pPr>
      <w:r/>
      <w:r/>
    </w:p>
    <w:p>
      <w:pPr>
        <w:pBdr/>
        <w:spacing/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778" w:type="dxa"/>
        <w:tblInd w:w="142" w:type="dxa"/>
        <w:tblBorders/>
        <w:tblLayout w:type="fixed"/>
        <w:tblLook w:val="04A0" w:firstRow="1" w:lastRow="0" w:firstColumn="1" w:lastColumn="0" w:noHBand="0" w:noVBand="1"/>
      </w:tblPr>
      <w:tblGrid>
        <w:gridCol w:w="5962"/>
        <w:gridCol w:w="4816"/>
      </w:tblGrid>
      <w:tr>
        <w:trPr/>
        <w:tc>
          <w:tcPr>
            <w:tcBorders/>
            <w:tcW w:w="5961" w:type="dxa"/>
            <w:textDirection w:val="lrTb"/>
            <w:noWrap w:val="false"/>
          </w:tcPr>
          <w:p>
            <w:pPr>
              <w:pBdr/>
              <w:spacing/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СОГЛАСОВАНО</w:t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hanging="6"/>
              <w:jc w:val="both"/>
              <w:rPr/>
            </w:pPr>
            <w:r>
              <w:rPr>
                <w:sz w:val="28"/>
                <w:szCs w:val="28"/>
              </w:rPr>
              <w:t xml:space="preserve">Председатель ГЭК</w:t>
            </w:r>
            <w:r/>
          </w:p>
          <w:p>
            <w:pPr>
              <w:pBdr/>
              <w:spacing/>
              <w:ind w:hanging="6"/>
              <w:jc w:val="both"/>
              <w:rPr/>
            </w:pPr>
            <w:r>
              <w:rPr>
                <w:sz w:val="28"/>
                <w:szCs w:val="28"/>
              </w:rPr>
              <w:t xml:space="preserve">____________ </w:t>
            </w:r>
            <w:r>
              <w:rPr>
                <w:sz w:val="28"/>
                <w:szCs w:val="28"/>
              </w:rPr>
              <w:t xml:space="preserve">И.Д.Баекенов</w:t>
            </w:r>
            <w:r/>
          </w:p>
          <w:p>
            <w:pPr>
              <w:pBdr/>
              <w:spacing/>
              <w:ind w:hanging="6"/>
              <w:jc w:val="both"/>
              <w:rPr/>
            </w:pPr>
            <w:r>
              <w:rPr>
                <w:sz w:val="28"/>
                <w:szCs w:val="28"/>
              </w:rPr>
              <w:t xml:space="preserve">«18» ноября 202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 г.</w:t>
            </w:r>
            <w:r/>
          </w:p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816" w:type="dxa"/>
            <w:textDirection w:val="lrTb"/>
            <w:noWrap w:val="false"/>
          </w:tcPr>
          <w:p>
            <w:pPr>
              <w:pBdr/>
              <w:spacing/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УТВЕРЖДАЮ </w:t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ГБПОУ УКРТБ</w:t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 И.В. </w:t>
            </w:r>
            <w:r>
              <w:rPr>
                <w:sz w:val="28"/>
                <w:szCs w:val="28"/>
              </w:rPr>
              <w:t xml:space="preserve">Нуйкин</w:t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hanging="6"/>
              <w:jc w:val="both"/>
              <w:rPr>
                <w:sz w:val="28"/>
                <w:szCs w:val="28"/>
              </w:rPr>
            </w:pPr>
            <w:r/>
            <w:bookmarkStart w:id="0" w:name="OLE_LINK36"/>
            <w:r/>
            <w:bookmarkStart w:id="1" w:name="OLE_LINK37"/>
            <w:r>
              <w:rPr>
                <w:sz w:val="28"/>
                <w:szCs w:val="28"/>
              </w:rPr>
              <w:t xml:space="preserve">«18» ноября 202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 г.</w:t>
            </w:r>
            <w:bookmarkEnd w:id="0"/>
            <w:r/>
            <w:bookmarkEnd w:id="1"/>
            <w:r/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 w:left="754"/>
        <w:jc w:val="center"/>
        <w:rPr/>
      </w:pPr>
      <w:r/>
      <w:r/>
    </w:p>
    <w:p>
      <w:pPr>
        <w:pBdr/>
        <w:shd w:val="clear" w:color="auto" w:fill="ffffff"/>
        <w:spacing/>
        <w:ind w:left="754"/>
        <w:jc w:val="center"/>
        <w:rPr/>
      </w:pPr>
      <w:r/>
      <w:r/>
    </w:p>
    <w:p>
      <w:pPr>
        <w:pBdr/>
        <w:shd w:val="clear" w:color="auto" w:fill="ffffff"/>
        <w:spacing w:line="360" w:lineRule="auto"/>
        <w:ind/>
        <w:jc w:val="center"/>
        <w:rPr>
          <w:rFonts w:eastAsia="Times New Roman"/>
          <w:b/>
          <w:bCs/>
          <w:color w:val="000000"/>
          <w:spacing w:val="-2"/>
          <w:sz w:val="24"/>
          <w:szCs w:val="24"/>
        </w:rPr>
      </w:pPr>
      <w:r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ПРОГРАММА ГОСУДАРСТВЕННОЙ (ИТОГОВОЙ) АТТЕСТАЦИИ ВЫПУСКНИКОВ УКРТБ</w:t>
      </w:r>
      <w:r>
        <w:rPr>
          <w:rFonts w:eastAsia="Times New Roman"/>
          <w:b/>
          <w:bCs/>
          <w:color w:val="000000"/>
          <w:spacing w:val="-2"/>
          <w:sz w:val="24"/>
          <w:szCs w:val="24"/>
        </w:rPr>
        <w:br/>
        <w:t xml:space="preserve">ПО СПЕЦИАЛЬНОСТИ СРЕДНЕГО ПРОФЕССИОНАЛЬНОГО ОБРАЗОВАНИЯ</w:t>
      </w:r>
      <w:r>
        <w:rPr>
          <w:rFonts w:eastAsia="Times New Roman"/>
          <w:b/>
          <w:bCs/>
          <w:color w:val="000000"/>
          <w:spacing w:val="-2"/>
          <w:sz w:val="24"/>
          <w:szCs w:val="24"/>
        </w:rPr>
      </w:r>
    </w:p>
    <w:tbl>
      <w:tblPr>
        <w:tblW w:w="8519" w:type="dxa"/>
        <w:tblInd w:w="828" w:type="dxa"/>
        <w:tblBorders/>
        <w:tblLayout w:type="fixed"/>
        <w:tblLook w:val="01E0" w:firstRow="1" w:lastRow="1" w:firstColumn="1" w:lastColumn="1" w:noHBand="0" w:noVBand="0"/>
      </w:tblPr>
      <w:tblGrid>
        <w:gridCol w:w="1196"/>
        <w:gridCol w:w="236"/>
        <w:gridCol w:w="712"/>
        <w:gridCol w:w="6375"/>
      </w:tblGrid>
      <w:tr>
        <w:trPr/>
        <w:tc>
          <w:tcPr>
            <w:tcBorders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11.02.15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Инфокоммуникационные сети и системы связи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i/>
              </w:rPr>
              <w:t xml:space="preserve">код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i/>
              </w:rPr>
              <w:t xml:space="preserve">наименование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 xml:space="preserve">специальности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/>
            <w:tcW w:w="214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Квалификация: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63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обслуживанию телекоммуникаций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1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/>
            <w:tcW w:w="70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i/>
              </w:rPr>
              <w:t xml:space="preserve">наименование квалификации</w:t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W w:w="10354" w:type="dxa"/>
        <w:tblInd w:w="-431" w:type="dxa"/>
        <w:tblBorders/>
        <w:tblLayout w:type="fixed"/>
        <w:tblLook w:val="04A0" w:firstRow="1" w:lastRow="0" w:firstColumn="1" w:lastColumn="0" w:noHBand="0" w:noVBand="1"/>
      </w:tblPr>
      <w:tblGrid>
        <w:gridCol w:w="5396"/>
        <w:gridCol w:w="4958"/>
      </w:tblGrid>
      <w:tr>
        <w:trPr/>
        <w:tc>
          <w:tcPr>
            <w:tcBorders/>
            <w:tcW w:w="5395" w:type="dxa"/>
            <w:textDirection w:val="lrTb"/>
            <w:noWrap w:val="false"/>
          </w:tcPr>
          <w:p>
            <w:pPr>
              <w:pBdr/>
              <w:shd w:val="clear" w:color="auto" w:fill="ffffff"/>
              <w:tabs>
                <w:tab w:val="left" w:leader="underscore" w:pos="2443"/>
              </w:tabs>
              <w:spacing w:after="120" w:before="120"/>
              <w:ind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</w:r>
          </w:p>
        </w:tc>
        <w:tc>
          <w:tcPr>
            <w:tcBorders/>
            <w:tcW w:w="4958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120" w:before="120" w:line="274" w:lineRule="exact"/>
              <w:ind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СОГЛАСОВАНО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tabs>
                <w:tab w:val="left" w:leader="underscore" w:pos="2443"/>
              </w:tabs>
              <w:spacing w:after="120" w:before="120"/>
              <w:ind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Зам. директора ГБПОУ УКРТБ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spacing w:after="120" w:before="120" w:line="274" w:lineRule="exact"/>
              <w:ind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__________________Л.Р. 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Туктарова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spacing w:after="120" w:before="120" w:line="274" w:lineRule="exact"/>
              <w:ind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spacing w:after="120" w:before="120" w:line="274" w:lineRule="exact"/>
              <w:ind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Методист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spacing w:after="120" w:before="120" w:line="274" w:lineRule="exact"/>
              <w:ind/>
              <w:rPr>
                <w:rFonts w:eastAsia="Times New Roman"/>
                <w:spacing w:val="-2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__________________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Э.Р.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Кабирова</w:t>
            </w:r>
            <w:r>
              <w:rPr>
                <w:rFonts w:eastAsia="Times New Roman"/>
                <w:spacing w:val="-2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spacing w:after="120" w:before="120" w:line="274" w:lineRule="exact"/>
              <w:ind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spacing w:after="120" w:before="120" w:line="274" w:lineRule="exact"/>
              <w:ind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Зав. кафедрой ТКС, ССА и ОИБ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spacing w:after="120" w:before="120" w:line="274" w:lineRule="exact"/>
              <w:ind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__________________ Э.Р. 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Елистрато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ва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spacing w:after="120" w:before="120" w:line="274" w:lineRule="exact"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Bdr/>
        <w:spacing/>
        <w:ind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Уфа 2025</w:t>
      </w:r>
      <w:r>
        <w:rPr>
          <w:sz w:val="28"/>
          <w:szCs w:val="24"/>
        </w:rPr>
        <w:t xml:space="preserve"> год</w:t>
      </w:r>
      <w:r>
        <w:br w:type="page" w:clear="all"/>
      </w:r>
      <w:r>
        <w:rPr>
          <w:sz w:val="28"/>
          <w:szCs w:val="24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</w:t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9781" w:type="dxa"/>
        <w:tblBorders/>
        <w:tblLayout w:type="fixed"/>
        <w:tblLook w:val="04A0" w:firstRow="1" w:lastRow="0" w:firstColumn="1" w:lastColumn="0" w:noHBand="0" w:noVBand="1"/>
      </w:tblPr>
      <w:tblGrid>
        <w:gridCol w:w="8845"/>
        <w:gridCol w:w="936"/>
      </w:tblGrid>
      <w:tr>
        <w:trPr/>
        <w:tc>
          <w:tcPr>
            <w:shd w:val="clear" w:color="auto" w:fill="auto"/>
            <w:tcBorders/>
            <w:tcW w:w="8844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Общие положения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36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8844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Процедура проведения государственной итоговой аттестации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36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8844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Требования к выпускной квалификационной работе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36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8844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Оценка результатов государственной итоговой аттестации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36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8844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Порядок апелляции и пересдачи государственной 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 w:after="120" w:before="12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итоговой аттестации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36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8844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1. Примерная тематика выпускных квалификационных работ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36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8844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2. Примерное задание для демонстрационного экзамена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36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</w:t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/>
        <w:jc w:val="center"/>
        <w:rPr>
          <w:b/>
          <w:sz w:val="24"/>
        </w:rPr>
      </w:pPr>
      <w:r>
        <w:br w:type="page" w:clear="all"/>
      </w:r>
      <w:r>
        <w:rPr>
          <w:b/>
          <w:sz w:val="24"/>
        </w:rPr>
      </w:r>
    </w:p>
    <w:p>
      <w:pPr>
        <w:pStyle w:val="1101"/>
        <w:pBdr/>
        <w:spacing/>
        <w:ind/>
        <w:jc w:val="center"/>
        <w:rPr>
          <w:b/>
        </w:rPr>
      </w:pPr>
      <w:r>
        <w:rPr>
          <w:b/>
        </w:rPr>
        <w:t xml:space="preserve">1. ОБЩИЕ ПОЛОЖЕНИЯ</w:t>
      </w:r>
      <w:r>
        <w:rPr>
          <w:b/>
        </w:rPr>
      </w:r>
    </w:p>
    <w:p>
      <w:pPr>
        <w:pStyle w:val="1101"/>
        <w:pBdr/>
        <w:spacing/>
        <w:ind/>
        <w:rPr/>
      </w:pPr>
      <w:r/>
      <w:r/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1.1. Область применения программы ГИА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государственной итоговой аттестации (далее – ГИА) является частью программы подготовки специалистов среднего звена в соответствии с ФГОС СПО по специальности</w:t>
      </w:r>
      <w:r>
        <w:rPr>
          <w:sz w:val="24"/>
          <w:szCs w:val="24"/>
        </w:rPr>
      </w:r>
    </w:p>
    <w:tbl>
      <w:tblPr>
        <w:tblW w:w="8527" w:type="dxa"/>
        <w:tblBorders/>
        <w:tblLayout w:type="fixed"/>
        <w:tblLook w:val="01E0" w:firstRow="1" w:lastRow="1" w:firstColumn="1" w:lastColumn="1" w:noHBand="0" w:noVBand="0"/>
      </w:tblPr>
      <w:tblGrid>
        <w:gridCol w:w="1196"/>
        <w:gridCol w:w="236"/>
        <w:gridCol w:w="7095"/>
      </w:tblGrid>
      <w:tr>
        <w:trPr/>
        <w:tc>
          <w:tcPr>
            <w:tcBorders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11.02.15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33" w:type="dxa"/>
            <w:textDirection w:val="lrTb"/>
            <w:noWrap w:val="false"/>
          </w:tcPr>
          <w:p>
            <w:pPr>
              <w:pBdr/>
              <w:spacing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709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Инфокоммуникационные сети и системы связи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i/>
              </w:rPr>
              <w:t xml:space="preserve">код</w:t>
            </w:r>
            <w:r/>
          </w:p>
        </w:tc>
        <w:tc>
          <w:tcPr>
            <w:tcBorders/>
            <w:tcW w:w="233" w:type="dxa"/>
            <w:textDirection w:val="lrTb"/>
            <w:noWrap w:val="false"/>
          </w:tcPr>
          <w:p>
            <w:pPr>
              <w:pBdr/>
              <w:spacing/>
              <w:ind w:firstLine="720"/>
              <w:jc w:val="both"/>
              <w:rPr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709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i/>
              </w:rPr>
              <w:t xml:space="preserve">наименование специальности</w:t>
            </w:r>
            <w:r/>
          </w:p>
        </w:tc>
      </w:tr>
    </w:tbl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утвержденного Приказом Министерства образования и науки 9 декабря 2016 года № 1584 (зарегистрирован Министерством юстиции Российской Федерации 26 декабря 2016г., регистрационный №44945).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Квалификация выпускника: специалист по обслуживанию телекоммуникаций.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Образовательная программа реализуется на базе основного общего образования.</w:t>
      </w:r>
      <w:r>
        <w:rPr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1.2. Цели и задачи государственной итоговой аттестации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Целью государственной итоговой аттестации является установление соответствия уровня освоенности компетенций, обеспечивающих соответствующую квалификацию и уровень образования обучающихся, Федеральному государственному образовательному стандарту с</w:t>
      </w:r>
      <w:r>
        <w:rPr>
          <w:sz w:val="24"/>
          <w:szCs w:val="24"/>
        </w:rPr>
        <w:t xml:space="preserve">реднего профессионального образования. ГИА призвана способствовать систематизации и закреплению знаний и умений обучающегося по специальности при решении конкретных профессиональных задач, определить уровень подготовки выпускника к самостоятельной работе. 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1.3. Нормативные правовые документы и локальные акты, регулирующие вопросы организации и проведения ГИА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Федеральный закон от 29 декабря 2012 г. № 273-ФЗ «Об образовании в Российской Федерации»;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Федеральный государственный стандарт среднего профессионально</w:t>
      </w:r>
      <w:r>
        <w:rPr>
          <w:sz w:val="24"/>
          <w:szCs w:val="24"/>
        </w:rPr>
        <w:t xml:space="preserve">го образования по специальности 11.02.15 Инфокоммуникационные сети и системы связи, Приказом Министерства образования и науки 9 декабря 2016 года № 1584 (зарегистрирован Министерством юстиции Российской Федерации 26 декабря 2016г., регистрационный №44945).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Приказ Министерства образования и науки Российской Федерации от 14 июня 2013 г. №464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Приказ Министерства образования и науки Российской Федерации от 16 августа 2013 г. №968 «Об утверждении Порядка провед</w:t>
      </w:r>
      <w:r>
        <w:rPr>
          <w:sz w:val="24"/>
          <w:szCs w:val="24"/>
        </w:rPr>
        <w:t xml:space="preserve">ения государственной итоговой аттестации по образовательным программам среднего профессионального образования» с изменениями, внесенными приказами Министерства образования и науки Российской Федерации от 31 января 2017 г. №74 и от 17 ноября 2017 г. № 1138;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Приказ Министерства образования и науки Российской Федерации от 29 октября 2013 г. №1199 «Об утверждении перечней профессий и специальностей среднего профессионального образования»;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Положение о проведении демонстрационного экзамена в рамках ГИА.</w:t>
      </w:r>
      <w:r>
        <w:rPr>
          <w:sz w:val="24"/>
          <w:szCs w:val="24"/>
        </w:rPr>
      </w:r>
    </w:p>
    <w:p>
      <w:pPr>
        <w:pBdr/>
        <w:spacing/>
        <w:ind w:firstLine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1.4 Формы проведения государственной итоговой аттестации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Государственная итоговая аттестация в соответствии с ФГОС СПО проводится в форме защиты выпускной квалификационной работы, которая выполняется в виде дипломной работы (дипломного проекта) и демонстрационного экзамена.</w:t>
      </w:r>
      <w:r>
        <w:rPr>
          <w:sz w:val="24"/>
          <w:szCs w:val="24"/>
        </w:rPr>
      </w:r>
    </w:p>
    <w:p>
      <w:pPr>
        <w:pBdr/>
        <w:spacing/>
        <w:ind w:firstLine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1.5 Требования к уровню подготовки выпускника по профессиональной образовательной программе в соответствии с ФГОС СПО</w:t>
      </w:r>
      <w:r>
        <w:rPr>
          <w:b/>
          <w:sz w:val="24"/>
          <w:szCs w:val="24"/>
        </w:rPr>
      </w:r>
    </w:p>
    <w:p>
      <w:pPr>
        <w:pBdr/>
        <w:spacing/>
        <w:ind w:firstLine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10773"/>
        </w:tabs>
        <w:spacing/>
        <w:ind w:right="-22" w:firstLine="567" w:left="142"/>
        <w:jc w:val="both"/>
        <w:rPr>
          <w:b/>
          <w:sz w:val="24"/>
        </w:rPr>
      </w:pPr>
      <w:r>
        <w:rPr>
          <w:b/>
          <w:sz w:val="24"/>
        </w:rPr>
        <w:t xml:space="preserve">Требования к уровню подготовки выпускника к защите выпускной квалификационной работы по программе подготовки специалиста среднего звена.</w:t>
      </w:r>
      <w:r>
        <w:rPr>
          <w:b/>
          <w:sz w:val="24"/>
        </w:rPr>
      </w:r>
    </w:p>
    <w:p>
      <w:pPr>
        <w:pBdr/>
        <w:tabs>
          <w:tab w:val="left" w:leader="none" w:pos="10773"/>
        </w:tabs>
        <w:spacing/>
        <w:ind w:right="-22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Bdr/>
        <w:tabs>
          <w:tab w:val="left" w:leader="none" w:pos="851"/>
          <w:tab w:val="left" w:leader="none" w:pos="10773"/>
        </w:tabs>
        <w:spacing/>
        <w:ind w:right="-22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1.5.1 Выпускник, освоивший образовательную программу, должен обладать следующими общими компетенциями (далее - ОК):</w:t>
      </w:r>
      <w:r>
        <w:rPr>
          <w:bCs/>
          <w:sz w:val="24"/>
          <w:szCs w:val="24"/>
        </w:rPr>
      </w:r>
    </w:p>
    <w:p>
      <w:pPr>
        <w:pBdr/>
        <w:tabs>
          <w:tab w:val="left" w:leader="none" w:pos="851"/>
          <w:tab w:val="left" w:leader="none" w:pos="10773"/>
        </w:tabs>
        <w:spacing/>
        <w:ind w:right="-22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ОК 01. Выбирать способы решения задач профессиональной деятельности, применительно к различным контекстам.</w:t>
      </w:r>
      <w:r>
        <w:rPr>
          <w:bCs/>
          <w:sz w:val="24"/>
          <w:szCs w:val="24"/>
        </w:rPr>
      </w:r>
    </w:p>
    <w:p>
      <w:pPr>
        <w:pBdr/>
        <w:tabs>
          <w:tab w:val="left" w:leader="none" w:pos="851"/>
          <w:tab w:val="left" w:leader="none" w:pos="10773"/>
        </w:tabs>
        <w:spacing/>
        <w:ind w:right="-22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ОК 02. Осуществлять поиск, анализ и интерпретацию информации, необходимой для выполнения задач профессиональной деятельности.</w:t>
      </w:r>
      <w:r>
        <w:rPr>
          <w:bCs/>
          <w:sz w:val="24"/>
          <w:szCs w:val="24"/>
        </w:rPr>
      </w:r>
    </w:p>
    <w:p>
      <w:pPr>
        <w:pBdr/>
        <w:tabs>
          <w:tab w:val="left" w:leader="none" w:pos="851"/>
          <w:tab w:val="left" w:leader="none" w:pos="10773"/>
        </w:tabs>
        <w:spacing/>
        <w:ind w:right="-22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ОК 03. Планировать и реализовывать собственное профессиональное и личностное развитие.</w:t>
      </w:r>
      <w:r>
        <w:rPr>
          <w:bCs/>
          <w:sz w:val="24"/>
          <w:szCs w:val="24"/>
        </w:rPr>
      </w:r>
    </w:p>
    <w:p>
      <w:pPr>
        <w:pBdr/>
        <w:tabs>
          <w:tab w:val="left" w:leader="none" w:pos="851"/>
          <w:tab w:val="left" w:leader="none" w:pos="10773"/>
        </w:tabs>
        <w:spacing/>
        <w:ind w:right="-22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ОК 04. Работать в коллективе и команде, эффективно взаимодействовать с коллегами, руководством, клиентами.</w:t>
      </w:r>
      <w:r>
        <w:rPr>
          <w:bCs/>
          <w:sz w:val="24"/>
          <w:szCs w:val="24"/>
        </w:rPr>
      </w:r>
    </w:p>
    <w:p>
      <w:pPr>
        <w:pBdr/>
        <w:tabs>
          <w:tab w:val="left" w:leader="none" w:pos="851"/>
          <w:tab w:val="left" w:leader="none" w:pos="10773"/>
        </w:tabs>
        <w:spacing/>
        <w:ind w:right="-22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ОК 05. Осуществлять устную и письменную коммуникацию на государственном языке с учетом особенностей социального и культурного контекста.</w:t>
      </w:r>
      <w:r>
        <w:rPr>
          <w:bCs/>
          <w:sz w:val="24"/>
          <w:szCs w:val="24"/>
        </w:rPr>
      </w:r>
    </w:p>
    <w:p>
      <w:pPr>
        <w:pBdr/>
        <w:tabs>
          <w:tab w:val="left" w:leader="none" w:pos="851"/>
          <w:tab w:val="left" w:leader="none" w:pos="10773"/>
        </w:tabs>
        <w:spacing/>
        <w:ind w:right="-22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 (в редакции Приказа </w:t>
      </w:r>
      <w:r>
        <w:rPr>
          <w:bCs/>
          <w:sz w:val="24"/>
          <w:szCs w:val="24"/>
        </w:rPr>
        <w:t xml:space="preserve">Минпросвещения</w:t>
      </w:r>
      <w:r>
        <w:rPr>
          <w:bCs/>
          <w:sz w:val="24"/>
          <w:szCs w:val="24"/>
        </w:rPr>
        <w:t xml:space="preserve"> России от 17.12.2020 № 747)</w:t>
      </w:r>
      <w:r>
        <w:rPr>
          <w:bCs/>
          <w:sz w:val="24"/>
          <w:szCs w:val="24"/>
        </w:rPr>
      </w:r>
    </w:p>
    <w:p>
      <w:pPr>
        <w:pBdr/>
        <w:tabs>
          <w:tab w:val="left" w:leader="none" w:pos="851"/>
          <w:tab w:val="left" w:leader="none" w:pos="10773"/>
        </w:tabs>
        <w:spacing/>
        <w:ind w:right="-22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ОК 07. Содействовать сохранению окружающей среды, ресурсосбережению, эффективно действовать в чрезвычайных ситуациях.</w:t>
      </w:r>
      <w:r>
        <w:rPr>
          <w:bCs/>
          <w:sz w:val="24"/>
          <w:szCs w:val="24"/>
        </w:rPr>
      </w:r>
    </w:p>
    <w:p>
      <w:pPr>
        <w:pBdr/>
        <w:tabs>
          <w:tab w:val="left" w:leader="none" w:pos="851"/>
          <w:tab w:val="left" w:leader="none" w:pos="10773"/>
        </w:tabs>
        <w:spacing/>
        <w:ind w:right="-22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  <w:r>
        <w:rPr>
          <w:bCs/>
          <w:sz w:val="24"/>
          <w:szCs w:val="24"/>
        </w:rPr>
      </w:r>
    </w:p>
    <w:p>
      <w:pPr>
        <w:pBdr/>
        <w:tabs>
          <w:tab w:val="left" w:leader="none" w:pos="851"/>
          <w:tab w:val="left" w:leader="none" w:pos="10773"/>
        </w:tabs>
        <w:spacing/>
        <w:ind w:right="-22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ОК 09. Использовать информационные технологии в профессиональной деятельности.</w:t>
      </w:r>
      <w:r>
        <w:rPr>
          <w:bCs/>
          <w:sz w:val="24"/>
          <w:szCs w:val="24"/>
        </w:rPr>
      </w:r>
    </w:p>
    <w:p>
      <w:pPr>
        <w:pBdr/>
        <w:tabs>
          <w:tab w:val="left" w:leader="none" w:pos="851"/>
          <w:tab w:val="left" w:leader="none" w:pos="10773"/>
        </w:tabs>
        <w:spacing/>
        <w:ind w:right="-22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ОК 10. Пользоваться профессиональной документацией на государственном и иностранном языках. (в редакции Приказа </w:t>
      </w:r>
      <w:r>
        <w:rPr>
          <w:bCs/>
          <w:sz w:val="24"/>
          <w:szCs w:val="24"/>
        </w:rPr>
        <w:t xml:space="preserve">Минпросвещения</w:t>
      </w:r>
      <w:r>
        <w:rPr>
          <w:bCs/>
          <w:sz w:val="24"/>
          <w:szCs w:val="24"/>
        </w:rPr>
        <w:t xml:space="preserve"> России от 17.12.2020 № 747)</w:t>
      </w:r>
      <w:r>
        <w:rPr>
          <w:bCs/>
          <w:sz w:val="24"/>
          <w:szCs w:val="24"/>
        </w:rPr>
      </w:r>
    </w:p>
    <w:p>
      <w:pPr>
        <w:pBdr/>
        <w:tabs>
          <w:tab w:val="left" w:leader="none" w:pos="851"/>
          <w:tab w:val="left" w:leader="none" w:pos="10773"/>
        </w:tabs>
        <w:spacing/>
        <w:ind w:right="-22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ОК 11. Использовать знания по финансовой грамотности, планировать предпринимательскую деятельность в профессиональной сфере.</w:t>
      </w:r>
      <w:r>
        <w:rPr>
          <w:bCs/>
          <w:sz w:val="24"/>
          <w:szCs w:val="24"/>
        </w:rPr>
      </w:r>
    </w:p>
    <w:p>
      <w:pPr>
        <w:pBdr/>
        <w:tabs>
          <w:tab w:val="left" w:leader="none" w:pos="851"/>
          <w:tab w:val="left" w:leader="none" w:pos="10773"/>
        </w:tabs>
        <w:spacing/>
        <w:ind w:right="-22" w:firstLine="567"/>
        <w:jc w:val="both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1.5.2 Выпускник, освоивший образовательную программу, должен обладать профессиональными компетенциями, соответствующими основным видам деятельности:</w:t>
      </w:r>
      <w:r>
        <w:rPr>
          <w:sz w:val="24"/>
          <w:szCs w:val="24"/>
        </w:rPr>
      </w:r>
    </w:p>
    <w:p>
      <w:pPr>
        <w:pBdr/>
        <w:tabs>
          <w:tab w:val="left" w:leader="none" w:pos="851"/>
          <w:tab w:val="left" w:leader="none" w:pos="10773"/>
        </w:tabs>
        <w:spacing/>
        <w:ind w:right="-22" w:firstLine="567"/>
        <w:jc w:val="both"/>
        <w:rPr>
          <w:bCs/>
          <w:sz w:val="24"/>
        </w:rPr>
      </w:pPr>
      <w:r>
        <w:rPr>
          <w:bCs/>
          <w:sz w:val="24"/>
        </w:rPr>
        <w:t xml:space="preserve">1 Техническая эксплуатация инфокоммуникационных сетей связи:</w:t>
      </w:r>
      <w:r>
        <w:rPr>
          <w:bCs/>
          <w:sz w:val="24"/>
        </w:rPr>
      </w:r>
    </w:p>
    <w:p>
      <w:pPr>
        <w:pBdr/>
        <w:tabs>
          <w:tab w:val="left" w:leader="none" w:pos="851"/>
          <w:tab w:val="left" w:leader="none" w:pos="10773"/>
        </w:tabs>
        <w:spacing/>
        <w:ind w:right="-22" w:firstLine="567"/>
        <w:jc w:val="both"/>
        <w:rPr>
          <w:bCs/>
          <w:sz w:val="24"/>
        </w:rPr>
      </w:pPr>
      <w:r>
        <w:rPr>
          <w:bCs/>
          <w:sz w:val="24"/>
        </w:rPr>
        <w:t xml:space="preserve">ПК 1.1. Выполнять монтаж и настройку сетей проводного и беспроводного абонентского доступа в соответствии с действующими отраслевыми стандартами.</w:t>
      </w:r>
      <w:r>
        <w:rPr>
          <w:bCs/>
          <w:sz w:val="24"/>
        </w:rPr>
      </w:r>
    </w:p>
    <w:p>
      <w:pPr>
        <w:pBdr/>
        <w:tabs>
          <w:tab w:val="left" w:leader="none" w:pos="851"/>
          <w:tab w:val="left" w:leader="none" w:pos="10773"/>
        </w:tabs>
        <w:spacing/>
        <w:ind w:right="-22" w:firstLine="567"/>
        <w:jc w:val="both"/>
        <w:rPr>
          <w:bCs/>
          <w:sz w:val="24"/>
        </w:rPr>
      </w:pPr>
      <w:r>
        <w:rPr>
          <w:bCs/>
          <w:sz w:val="24"/>
        </w:rPr>
        <w:t xml:space="preserve">ПК 1.2. Выполнять монтаж, демонтаж и техническое обслуживание кабелей связи и оконечных структурированных кабельных устройств в соответствии с действующими отраслевыми стандартами.</w:t>
      </w:r>
      <w:r>
        <w:rPr>
          <w:bCs/>
          <w:sz w:val="24"/>
        </w:rPr>
      </w:r>
    </w:p>
    <w:p>
      <w:pPr>
        <w:pBdr/>
        <w:tabs>
          <w:tab w:val="left" w:leader="none" w:pos="851"/>
          <w:tab w:val="left" w:leader="none" w:pos="10773"/>
        </w:tabs>
        <w:spacing/>
        <w:ind w:right="-22" w:firstLine="567"/>
        <w:jc w:val="both"/>
        <w:rPr>
          <w:bCs/>
          <w:sz w:val="24"/>
        </w:rPr>
      </w:pPr>
      <w:r>
        <w:rPr>
          <w:bCs/>
          <w:sz w:val="24"/>
        </w:rPr>
        <w:t xml:space="preserve">ПК 1.3. Администрировать инфокоммуникационные сети с использованием сетевых протоколов.</w:t>
      </w:r>
      <w:r>
        <w:rPr>
          <w:bCs/>
          <w:sz w:val="24"/>
        </w:rPr>
      </w:r>
    </w:p>
    <w:p>
      <w:pPr>
        <w:pBdr/>
        <w:tabs>
          <w:tab w:val="left" w:leader="none" w:pos="851"/>
          <w:tab w:val="left" w:leader="none" w:pos="10773"/>
        </w:tabs>
        <w:spacing/>
        <w:ind w:right="-22" w:firstLine="567"/>
        <w:jc w:val="both"/>
        <w:rPr>
          <w:bCs/>
          <w:sz w:val="24"/>
        </w:rPr>
      </w:pPr>
      <w:r>
        <w:rPr>
          <w:bCs/>
          <w:sz w:val="24"/>
        </w:rPr>
        <w:t xml:space="preserve">ПК 1.4. Осуществлять текущее обслуживание оборудования мультисервисных сетей доступа.</w:t>
      </w:r>
      <w:r>
        <w:rPr>
          <w:bCs/>
          <w:sz w:val="24"/>
        </w:rPr>
      </w:r>
    </w:p>
    <w:p>
      <w:pPr>
        <w:pBdr/>
        <w:tabs>
          <w:tab w:val="left" w:leader="none" w:pos="851"/>
          <w:tab w:val="left" w:leader="none" w:pos="10773"/>
        </w:tabs>
        <w:spacing/>
        <w:ind w:right="-22" w:firstLine="567"/>
        <w:jc w:val="both"/>
        <w:rPr>
          <w:bCs/>
          <w:sz w:val="24"/>
        </w:rPr>
      </w:pPr>
      <w:r>
        <w:rPr>
          <w:bCs/>
          <w:sz w:val="24"/>
        </w:rPr>
        <w:t xml:space="preserve">ПК 1.5. Выполнять монтаж и первичную инсталляцию компьютерных сетей в соответствии с действующими отраслевыми стандартами.</w:t>
      </w:r>
      <w:r>
        <w:rPr>
          <w:bCs/>
          <w:sz w:val="24"/>
        </w:rPr>
      </w:r>
    </w:p>
    <w:p>
      <w:pPr>
        <w:pBdr/>
        <w:tabs>
          <w:tab w:val="left" w:leader="none" w:pos="851"/>
          <w:tab w:val="left" w:leader="none" w:pos="10773"/>
        </w:tabs>
        <w:spacing/>
        <w:ind w:right="-22" w:firstLine="567"/>
        <w:jc w:val="both"/>
        <w:rPr>
          <w:bCs/>
          <w:sz w:val="24"/>
        </w:rPr>
      </w:pPr>
      <w:r>
        <w:rPr>
          <w:bCs/>
          <w:sz w:val="24"/>
        </w:rPr>
        <w:t xml:space="preserve">ПК 1.6. Выполнять инсталляцию и настройку компьютерных платформ для предоставления телематических услуг связи.</w:t>
      </w:r>
      <w:r>
        <w:rPr>
          <w:bCs/>
          <w:sz w:val="24"/>
        </w:rPr>
      </w:r>
    </w:p>
    <w:p>
      <w:pPr>
        <w:pBdr/>
        <w:tabs>
          <w:tab w:val="left" w:leader="none" w:pos="851"/>
          <w:tab w:val="left" w:leader="none" w:pos="10773"/>
        </w:tabs>
        <w:spacing/>
        <w:ind w:right="-22" w:firstLine="567"/>
        <w:jc w:val="both"/>
        <w:rPr>
          <w:bCs/>
          <w:sz w:val="24"/>
        </w:rPr>
      </w:pPr>
      <w:r>
        <w:rPr>
          <w:bCs/>
          <w:sz w:val="24"/>
        </w:rPr>
        <w:t xml:space="preserve">ПК 1.7. Производить администрирование сетевого оборудования в соответствии с действующими отраслевыми стандартами.</w:t>
      </w:r>
      <w:r>
        <w:rPr>
          <w:bCs/>
          <w:sz w:val="24"/>
        </w:rPr>
      </w:r>
    </w:p>
    <w:p>
      <w:pPr>
        <w:pBdr/>
        <w:tabs>
          <w:tab w:val="left" w:leader="none" w:pos="851"/>
          <w:tab w:val="left" w:leader="none" w:pos="10773"/>
        </w:tabs>
        <w:spacing/>
        <w:ind w:right="-22" w:firstLine="567"/>
        <w:jc w:val="both"/>
        <w:rPr>
          <w:bCs/>
          <w:sz w:val="24"/>
        </w:rPr>
      </w:pPr>
      <w:r>
        <w:rPr>
          <w:bCs/>
          <w:sz w:val="24"/>
        </w:rPr>
        <w:t xml:space="preserve">ПК 1.8. Выполнять монтаж, первичную инсталляцию, настройку систем видеонаблюдения и безопасности в соответствии с действующими отраслевыми стандартами.</w:t>
      </w:r>
      <w:r>
        <w:rPr>
          <w:bCs/>
          <w:sz w:val="24"/>
        </w:rPr>
      </w:r>
    </w:p>
    <w:p>
      <w:pPr>
        <w:pBdr/>
        <w:tabs>
          <w:tab w:val="left" w:leader="none" w:pos="851"/>
          <w:tab w:val="left" w:leader="none" w:pos="10773"/>
        </w:tabs>
        <w:spacing/>
        <w:ind w:right="-22" w:firstLine="567"/>
        <w:jc w:val="both"/>
        <w:rPr>
          <w:bCs/>
          <w:sz w:val="24"/>
        </w:rPr>
      </w:pPr>
      <w:r>
        <w:rPr>
          <w:bCs/>
          <w:sz w:val="24"/>
        </w:rPr>
      </w:r>
      <w:r>
        <w:rPr>
          <w:bCs/>
          <w:sz w:val="24"/>
        </w:rPr>
      </w:r>
    </w:p>
    <w:p>
      <w:pPr>
        <w:pBdr/>
        <w:tabs>
          <w:tab w:val="left" w:leader="none" w:pos="851"/>
          <w:tab w:val="left" w:leader="none" w:pos="10773"/>
        </w:tabs>
        <w:spacing/>
        <w:ind w:right="-22" w:firstLine="567"/>
        <w:jc w:val="both"/>
        <w:rPr>
          <w:bCs/>
          <w:sz w:val="24"/>
        </w:rPr>
      </w:pPr>
      <w:r>
        <w:rPr>
          <w:bCs/>
          <w:sz w:val="24"/>
        </w:rPr>
        <w:t xml:space="preserve">2. Техническая эксплуатация инфокоммуникационных систем:</w:t>
      </w:r>
      <w:r>
        <w:rPr>
          <w:bCs/>
          <w:sz w:val="24"/>
        </w:rPr>
      </w:r>
    </w:p>
    <w:p>
      <w:pPr>
        <w:pBdr/>
        <w:tabs>
          <w:tab w:val="left" w:leader="none" w:pos="851"/>
          <w:tab w:val="left" w:leader="none" w:pos="10773"/>
        </w:tabs>
        <w:spacing/>
        <w:ind w:right="-22" w:firstLine="567"/>
        <w:jc w:val="both"/>
        <w:rPr>
          <w:bCs/>
          <w:sz w:val="24"/>
        </w:rPr>
      </w:pPr>
      <w:r>
        <w:rPr>
          <w:bCs/>
          <w:sz w:val="24"/>
        </w:rPr>
        <w:t xml:space="preserve">ПК 2.1. Выполнять монтаж, демонтаж, первичную инсталляцию, мониторинг, диагностику инфокоммуникационных систем передачи в соответствии с действующими отраслевыми стандартами.</w:t>
      </w:r>
      <w:r>
        <w:rPr>
          <w:bCs/>
          <w:sz w:val="24"/>
        </w:rPr>
      </w:r>
    </w:p>
    <w:p>
      <w:pPr>
        <w:pBdr/>
        <w:tabs>
          <w:tab w:val="left" w:leader="none" w:pos="851"/>
          <w:tab w:val="left" w:leader="none" w:pos="10773"/>
        </w:tabs>
        <w:spacing/>
        <w:ind w:right="-22" w:firstLine="567"/>
        <w:jc w:val="both"/>
        <w:rPr>
          <w:bCs/>
          <w:sz w:val="24"/>
        </w:rPr>
      </w:pPr>
      <w:r>
        <w:rPr>
          <w:bCs/>
          <w:sz w:val="24"/>
        </w:rPr>
        <w:t xml:space="preserve">ПК 2.2. Устранять аварии и повреждения оборудования инфокоммуникационных систем.</w:t>
      </w:r>
      <w:r>
        <w:rPr>
          <w:bCs/>
          <w:sz w:val="24"/>
        </w:rPr>
      </w:r>
    </w:p>
    <w:p>
      <w:pPr>
        <w:pBdr/>
        <w:tabs>
          <w:tab w:val="left" w:leader="none" w:pos="851"/>
          <w:tab w:val="left" w:leader="none" w:pos="10773"/>
        </w:tabs>
        <w:spacing/>
        <w:ind w:right="-22" w:firstLine="567"/>
        <w:jc w:val="both"/>
        <w:rPr>
          <w:bCs/>
          <w:sz w:val="24"/>
        </w:rPr>
      </w:pPr>
      <w:r>
        <w:rPr>
          <w:bCs/>
          <w:sz w:val="24"/>
        </w:rPr>
        <w:t xml:space="preserve">ПК 2.3. Разрабатывать проекты инфокоммуникационных сетей и систем связи для предприятий и компаний малого и среднего бизнеса.</w:t>
      </w:r>
      <w:r>
        <w:rPr>
          <w:bCs/>
          <w:sz w:val="24"/>
        </w:rPr>
      </w:r>
    </w:p>
    <w:p>
      <w:pPr>
        <w:pBdr/>
        <w:tabs>
          <w:tab w:val="left" w:leader="none" w:pos="851"/>
          <w:tab w:val="left" w:leader="none" w:pos="10773"/>
        </w:tabs>
        <w:spacing/>
        <w:ind w:right="-22" w:firstLine="567"/>
        <w:jc w:val="both"/>
        <w:rPr>
          <w:bCs/>
          <w:sz w:val="24"/>
        </w:rPr>
      </w:pPr>
      <w:r>
        <w:rPr>
          <w:bCs/>
          <w:sz w:val="24"/>
        </w:rPr>
      </w:r>
      <w:r>
        <w:rPr>
          <w:bCs/>
          <w:sz w:val="24"/>
        </w:rPr>
      </w:r>
    </w:p>
    <w:p>
      <w:pPr>
        <w:pBdr/>
        <w:tabs>
          <w:tab w:val="left" w:leader="none" w:pos="851"/>
          <w:tab w:val="left" w:leader="none" w:pos="10773"/>
        </w:tabs>
        <w:spacing/>
        <w:ind w:right="-22" w:firstLine="567"/>
        <w:jc w:val="both"/>
        <w:rPr>
          <w:bCs/>
          <w:sz w:val="24"/>
        </w:rPr>
      </w:pPr>
      <w:r>
        <w:rPr>
          <w:bCs/>
          <w:sz w:val="24"/>
        </w:rPr>
        <w:t xml:space="preserve">3. Обеспечение информационной безопасности инфокоммуникационных сетей и систем связи:</w:t>
      </w:r>
      <w:r>
        <w:rPr>
          <w:bCs/>
          <w:sz w:val="24"/>
        </w:rPr>
      </w:r>
    </w:p>
    <w:p>
      <w:pPr>
        <w:pBdr/>
        <w:tabs>
          <w:tab w:val="left" w:leader="none" w:pos="851"/>
          <w:tab w:val="left" w:leader="none" w:pos="10773"/>
        </w:tabs>
        <w:spacing/>
        <w:ind w:right="-22" w:firstLine="567"/>
        <w:jc w:val="both"/>
        <w:rPr>
          <w:bCs/>
          <w:sz w:val="24"/>
        </w:rPr>
      </w:pPr>
      <w:r>
        <w:rPr>
          <w:bCs/>
          <w:sz w:val="24"/>
        </w:rPr>
        <w:t xml:space="preserve">ПК 3.1. Выявлять угрозы и уязвимости в сетевой инфраструктуре с использованием системы анализа защищенности.</w:t>
      </w:r>
      <w:r>
        <w:rPr>
          <w:bCs/>
          <w:sz w:val="24"/>
        </w:rPr>
      </w:r>
    </w:p>
    <w:p>
      <w:pPr>
        <w:pBdr/>
        <w:tabs>
          <w:tab w:val="left" w:leader="none" w:pos="851"/>
          <w:tab w:val="left" w:leader="none" w:pos="10773"/>
        </w:tabs>
        <w:spacing/>
        <w:ind w:right="-22" w:firstLine="567"/>
        <w:jc w:val="both"/>
        <w:rPr>
          <w:bCs/>
          <w:sz w:val="24"/>
        </w:rPr>
      </w:pPr>
      <w:r>
        <w:rPr>
          <w:bCs/>
          <w:sz w:val="24"/>
        </w:rPr>
        <w:t xml:space="preserve">ПК 3.2. Разрабатывать комплекс методов и средств защиты информации в инфокоммуникационных сетях и системах связи.</w:t>
      </w:r>
      <w:r>
        <w:rPr>
          <w:bCs/>
          <w:sz w:val="24"/>
        </w:rPr>
      </w:r>
    </w:p>
    <w:p>
      <w:pPr>
        <w:pBdr/>
        <w:tabs>
          <w:tab w:val="left" w:leader="none" w:pos="851"/>
          <w:tab w:val="left" w:leader="none" w:pos="10773"/>
        </w:tabs>
        <w:spacing/>
        <w:ind w:right="-22" w:firstLine="567"/>
        <w:jc w:val="both"/>
        <w:rPr>
          <w:bCs/>
          <w:sz w:val="24"/>
        </w:rPr>
      </w:pPr>
      <w:r>
        <w:rPr>
          <w:bCs/>
          <w:sz w:val="24"/>
        </w:rPr>
        <w:t xml:space="preserve">ПК 3.3. Осуществлять текущее администрирование для защиты инфокоммуникационных сетей и </w:t>
      </w:r>
      <w:r>
        <w:rPr>
          <w:bCs/>
          <w:sz w:val="24"/>
        </w:rPr>
        <w:t xml:space="preserve">систем связи с использованием специализированного программного обеспечения,</w:t>
      </w:r>
      <w:r>
        <w:rPr>
          <w:bCs/>
          <w:sz w:val="24"/>
        </w:rPr>
        <w:t xml:space="preserve"> и оборудования.</w:t>
      </w:r>
      <w:r>
        <w:rPr>
          <w:bCs/>
          <w:sz w:val="24"/>
        </w:rPr>
      </w:r>
    </w:p>
    <w:p>
      <w:pPr>
        <w:pBdr/>
        <w:tabs>
          <w:tab w:val="left" w:leader="none" w:pos="851"/>
          <w:tab w:val="left" w:leader="none" w:pos="10773"/>
        </w:tabs>
        <w:spacing/>
        <w:ind w:right="-22" w:firstLine="567"/>
        <w:jc w:val="both"/>
        <w:rPr>
          <w:bCs/>
          <w:sz w:val="24"/>
        </w:rPr>
      </w:pPr>
      <w:r>
        <w:rPr>
          <w:bCs/>
          <w:sz w:val="24"/>
        </w:rPr>
      </w:r>
      <w:r>
        <w:rPr>
          <w:bCs/>
          <w:sz w:val="24"/>
        </w:rPr>
      </w:r>
    </w:p>
    <w:p>
      <w:pPr>
        <w:pBdr/>
        <w:tabs>
          <w:tab w:val="left" w:leader="none" w:pos="851"/>
          <w:tab w:val="left" w:leader="none" w:pos="10773"/>
        </w:tabs>
        <w:spacing/>
        <w:ind w:right="-22" w:firstLine="567"/>
        <w:jc w:val="both"/>
        <w:rPr>
          <w:bCs/>
          <w:sz w:val="24"/>
        </w:rPr>
      </w:pPr>
      <w:r>
        <w:rPr>
          <w:bCs/>
          <w:sz w:val="24"/>
        </w:rPr>
        <w:t xml:space="preserve">4. Организация производственной деятельности персонала структурных подразделений, отвечающих за предоставление телематических услуг:</w:t>
      </w:r>
      <w:r>
        <w:rPr>
          <w:bCs/>
          <w:sz w:val="24"/>
        </w:rPr>
      </w:r>
    </w:p>
    <w:p>
      <w:pPr>
        <w:pBdr/>
        <w:tabs>
          <w:tab w:val="left" w:leader="none" w:pos="851"/>
          <w:tab w:val="left" w:leader="none" w:pos="10773"/>
        </w:tabs>
        <w:spacing/>
        <w:ind w:right="-22" w:firstLine="567"/>
        <w:jc w:val="both"/>
        <w:rPr>
          <w:bCs/>
          <w:sz w:val="24"/>
        </w:rPr>
      </w:pPr>
      <w:r>
        <w:rPr>
          <w:bCs/>
          <w:sz w:val="24"/>
        </w:rPr>
        <w:t xml:space="preserve">ПК 4.1. Планировать деятельность структурных подразделений по предоставлению телематических услуг.</w:t>
      </w:r>
      <w:r>
        <w:rPr>
          <w:bCs/>
          <w:sz w:val="24"/>
        </w:rPr>
      </w:r>
    </w:p>
    <w:p>
      <w:pPr>
        <w:pBdr/>
        <w:tabs>
          <w:tab w:val="left" w:leader="none" w:pos="851"/>
          <w:tab w:val="left" w:leader="none" w:pos="10773"/>
        </w:tabs>
        <w:spacing/>
        <w:ind w:right="-22" w:firstLine="567"/>
        <w:jc w:val="both"/>
        <w:rPr>
          <w:bCs/>
          <w:sz w:val="24"/>
        </w:rPr>
      </w:pPr>
      <w:r>
        <w:rPr>
          <w:bCs/>
          <w:sz w:val="24"/>
        </w:rPr>
        <w:t xml:space="preserve">ПК 4.2. Обеспечивать текущую деятельность структурных подразделений, отвечающих за предоставление телематических услуг, материально-техническими ресурсами.</w:t>
      </w:r>
      <w:r>
        <w:rPr>
          <w:bCs/>
          <w:sz w:val="24"/>
        </w:rPr>
      </w:r>
    </w:p>
    <w:p>
      <w:pPr>
        <w:pBdr/>
        <w:tabs>
          <w:tab w:val="left" w:leader="none" w:pos="851"/>
          <w:tab w:val="left" w:leader="none" w:pos="10773"/>
        </w:tabs>
        <w:spacing/>
        <w:ind w:right="-22" w:firstLine="567"/>
        <w:jc w:val="both"/>
        <w:rPr>
          <w:bCs/>
          <w:sz w:val="24"/>
        </w:rPr>
      </w:pPr>
      <w:r>
        <w:rPr>
          <w:bCs/>
          <w:sz w:val="24"/>
        </w:rPr>
        <w:t xml:space="preserve">ПК 4.3. Организовывать работу подчиненного персонала.</w:t>
      </w:r>
      <w:r>
        <w:rPr>
          <w:bCs/>
          <w:sz w:val="24"/>
        </w:rPr>
      </w:r>
    </w:p>
    <w:p>
      <w:pPr>
        <w:pBdr/>
        <w:tabs>
          <w:tab w:val="left" w:leader="none" w:pos="851"/>
          <w:tab w:val="left" w:leader="none" w:pos="10773"/>
        </w:tabs>
        <w:spacing/>
        <w:ind w:right="-22" w:firstLine="567"/>
        <w:jc w:val="both"/>
        <w:rPr>
          <w:bCs/>
          <w:sz w:val="24"/>
        </w:rPr>
      </w:pPr>
      <w:r>
        <w:rPr>
          <w:bCs/>
          <w:sz w:val="24"/>
        </w:rPr>
      </w:r>
      <w:r>
        <w:rPr>
          <w:bCs/>
          <w:sz w:val="24"/>
        </w:rPr>
      </w:r>
    </w:p>
    <w:p>
      <w:pPr>
        <w:pBdr/>
        <w:tabs>
          <w:tab w:val="left" w:leader="none" w:pos="851"/>
          <w:tab w:val="left" w:leader="none" w:pos="10773"/>
        </w:tabs>
        <w:spacing/>
        <w:ind w:right="-22" w:firstLine="567"/>
        <w:jc w:val="both"/>
        <w:rPr>
          <w:bCs/>
          <w:sz w:val="24"/>
        </w:rPr>
      </w:pPr>
      <w:r>
        <w:rPr>
          <w:bCs/>
          <w:sz w:val="24"/>
        </w:rPr>
        <w:t xml:space="preserve">5. Адаптация конвергентных инфокоммуникационных технологий и систем к потребностям заказчика:</w:t>
      </w:r>
      <w:r>
        <w:rPr>
          <w:bCs/>
          <w:sz w:val="24"/>
        </w:rPr>
      </w:r>
    </w:p>
    <w:p>
      <w:pPr>
        <w:pBdr/>
        <w:tabs>
          <w:tab w:val="left" w:leader="none" w:pos="851"/>
          <w:tab w:val="left" w:leader="none" w:pos="10773"/>
        </w:tabs>
        <w:spacing/>
        <w:ind w:right="-22" w:firstLine="567"/>
        <w:jc w:val="both"/>
        <w:rPr>
          <w:bCs/>
          <w:sz w:val="24"/>
        </w:rPr>
      </w:pPr>
      <w:r>
        <w:rPr>
          <w:bCs/>
          <w:sz w:val="24"/>
        </w:rPr>
        <w:t xml:space="preserve">ПК 5.1. Анализировать современные конвергентные технологии и системы для выбора оптимальных решений в соответствии с требованиями заказчика.</w:t>
      </w:r>
      <w:r>
        <w:rPr>
          <w:bCs/>
          <w:sz w:val="24"/>
        </w:rPr>
      </w:r>
    </w:p>
    <w:p>
      <w:pPr>
        <w:pBdr/>
        <w:tabs>
          <w:tab w:val="left" w:leader="none" w:pos="851"/>
          <w:tab w:val="left" w:leader="none" w:pos="10773"/>
        </w:tabs>
        <w:spacing/>
        <w:ind w:right="-22" w:firstLine="567"/>
        <w:jc w:val="both"/>
        <w:rPr>
          <w:bCs/>
          <w:sz w:val="24"/>
        </w:rPr>
      </w:pPr>
      <w:r>
        <w:rPr>
          <w:bCs/>
          <w:sz w:val="24"/>
        </w:rPr>
        <w:t xml:space="preserve">ПК 5.2. Выполнять адаптацию, монтаж, установку и настройку конвергентных инфокоммуникационных систем в соответствии с действующими отраслевыми стандартами.</w:t>
      </w:r>
      <w:r>
        <w:rPr>
          <w:bCs/>
          <w:sz w:val="24"/>
        </w:rPr>
      </w:r>
    </w:p>
    <w:p>
      <w:pPr>
        <w:pBdr/>
        <w:tabs>
          <w:tab w:val="left" w:leader="none" w:pos="851"/>
          <w:tab w:val="left" w:leader="none" w:pos="10773"/>
        </w:tabs>
        <w:spacing/>
        <w:ind w:right="-22" w:firstLine="567"/>
        <w:jc w:val="both"/>
        <w:rPr>
          <w:bCs/>
          <w:sz w:val="24"/>
        </w:rPr>
      </w:pPr>
      <w:r>
        <w:rPr>
          <w:bCs/>
          <w:sz w:val="24"/>
        </w:rPr>
        <w:t xml:space="preserve">ПК 5.3. Администрировать конвергентные системы в соответствии с рекомендациями Международного союза электросвязи.</w:t>
      </w:r>
      <w:r>
        <w:rPr>
          <w:bCs/>
          <w:sz w:val="24"/>
        </w:rPr>
      </w:r>
    </w:p>
    <w:p>
      <w:pPr>
        <w:pBdr/>
        <w:tabs>
          <w:tab w:val="left" w:leader="none" w:pos="851"/>
          <w:tab w:val="left" w:leader="none" w:pos="10773"/>
        </w:tabs>
        <w:spacing/>
        <w:ind w:right="-22" w:firstLine="567"/>
        <w:jc w:val="both"/>
        <w:rPr>
          <w:bCs/>
          <w:sz w:val="24"/>
        </w:rPr>
      </w:pPr>
      <w:r>
        <w:rPr>
          <w:bCs/>
          <w:sz w:val="24"/>
        </w:rPr>
      </w:r>
      <w:r>
        <w:rPr>
          <w:bCs/>
          <w:sz w:val="24"/>
        </w:rPr>
      </w:r>
    </w:p>
    <w:p>
      <w:pPr>
        <w:pBdr/>
        <w:tabs>
          <w:tab w:val="left" w:leader="none" w:pos="851"/>
          <w:tab w:val="left" w:leader="none" w:pos="10773"/>
        </w:tabs>
        <w:spacing/>
        <w:ind w:right="-22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1.5.3 Иметь практический опыт в: </w:t>
      </w:r>
      <w:r>
        <w:rPr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3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выполнении монтажа и настройке сетей проводного беспроводного абонентского доступа в соответствии с действующими отраслевыми стандартами;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3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осуществлении технического обслуживания кабелей связи и оконечных структурированных кабельных устройств в соответствии с действующими отраслевыми стандартами;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3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выполнении монтажа, инсталляции компьютерных сетей в соответствии с действующими отраслевыми стандартами;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3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администрировании сетевого оборудования в соответствии с действующими отраслевыми стандартами;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3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выполнении монтажа, первичной инсталляции, настройке системы видеонаблюдения и безопасности в соответствии с действующими отраслевыми стандартами.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3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выполнении монтажа, демонтажа, первичной инсталляции, мониторинге, диагностике инфокоммуникационных систем передачи в соответствии с действующими отраслевыми стандартами.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3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устранении аварий и повреждений оборудования инфокоммуникационных систем;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3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разработке проектов инфокоммуникационных сетей и систем связи для предприятий и компаний малого и среднего бизнеса.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3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анализе сетевой инфраструктуры;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3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выявлении угроз и уязвимости в сетевой инфраструктуре;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3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разработке комплекса методов и средств защиты информации в инфокоммуникационных сетях и системах связи;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3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осуществлении текущего администрирования для защиты инфокоммуникационных сетей и систем связи;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3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использовании специализированного программного обеспечения и оборудования для защиты инфокоммуникационных сетей и систем связи.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3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планировании производства в рамках структурного подразделения организации на основе знания психологии личности и коллектива;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3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организации производственной деятельности в рамках структурного подразделения организации;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3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приемах руководства производственной деятельностью структурного подразделения, отвечающего за предоставление телематических услуг.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3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адаптации, монтаже, установке и настройке конвергентных инфокоммуникационных систем в соответствии с действующими отраслевыми стандартами;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3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администрировании конвергентных систем в соответствии с рекомендациями Международного союза электросвязи.</w:t>
      </w:r>
      <w:r>
        <w:rPr>
          <w:rFonts w:eastAsia="Times New Roman"/>
          <w:bCs/>
          <w:sz w:val="24"/>
          <w:szCs w:val="24"/>
        </w:rPr>
      </w:r>
    </w:p>
    <w:p>
      <w:pPr>
        <w:widowControl w:val="true"/>
        <w:pBdr/>
        <w:tabs>
          <w:tab w:val="left" w:leader="none" w:pos="851"/>
        </w:tabs>
        <w:spacing/>
        <w:ind w:firstLine="567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</w:r>
      <w:r>
        <w:rPr>
          <w:rFonts w:eastAsia="Times New Roman"/>
          <w:bCs/>
          <w:sz w:val="24"/>
          <w:szCs w:val="24"/>
        </w:rPr>
      </w:r>
    </w:p>
    <w:p>
      <w:pPr>
        <w:pBdr/>
        <w:tabs>
          <w:tab w:val="left" w:leader="none" w:pos="851"/>
        </w:tabs>
        <w:spacing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1.5.4 Уметь</w:t>
      </w:r>
      <w:r>
        <w:rPr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4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разрабатывать проект </w:t>
      </w:r>
      <w:r>
        <w:rPr>
          <w:rFonts w:eastAsia="Times New Roman"/>
          <w:bCs/>
          <w:sz w:val="24"/>
          <w:szCs w:val="24"/>
        </w:rPr>
        <w:t xml:space="preserve">мультисервисной</w:t>
      </w:r>
      <w:r>
        <w:rPr>
          <w:rFonts w:eastAsia="Times New Roman"/>
          <w:bCs/>
          <w:sz w:val="24"/>
          <w:szCs w:val="24"/>
        </w:rPr>
        <w:t xml:space="preserve"> сети доступа с предоставлением услуг связи;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4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проектировать структурированные медные и волоконно-оптические кабельные сети, сети для видеонаблюдения и систем безопасности объекта;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4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читать, интерпретировать и анализировать техническую спецификацию и чертежи проекта;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4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составлять альтернативные сценарии модернизации сетей доступа, способных поддерживать </w:t>
      </w:r>
      <w:r>
        <w:rPr>
          <w:rFonts w:eastAsia="Times New Roman"/>
          <w:bCs/>
          <w:sz w:val="24"/>
          <w:szCs w:val="24"/>
        </w:rPr>
        <w:t xml:space="preserve">мультисервисное</w:t>
      </w:r>
      <w:r>
        <w:rPr>
          <w:rFonts w:eastAsia="Times New Roman"/>
          <w:bCs/>
          <w:sz w:val="24"/>
          <w:szCs w:val="24"/>
        </w:rPr>
        <w:t xml:space="preserve"> обслуживание;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4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выполнять монтаж и демонтаж кабельных трасс и прокладку кабелей для систем видеонаблюдения, систем безопасности объекта; охранно-пожарной сигнализации, систем пожаротушения, контроля доступа;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4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подготавливать волоконно-оптический кабель к монтажу, сращиванию различными способами;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4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выполнять документирование кабельной проводки: марки кабелей, маркировку участков кабеля, телекоммутационных шкафов, стоек, панелей и гнезд, жил, модулей в кроссе, шкафах, муфте;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4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осуществлять установку оборудования и программного обеспечения, первичную инсталляцию, настройку, диагностику и мониторинг работоспособности оборудования широкополосного проводного и беспроводного абонентского доступа;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4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осуществлять организацию электронного документооборота в соответствии с потребностями заказчика;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4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осуществлять техническое обслуживание оборудования сетей </w:t>
      </w:r>
      <w:r>
        <w:rPr>
          <w:rFonts w:eastAsia="Times New Roman"/>
          <w:bCs/>
          <w:sz w:val="24"/>
          <w:szCs w:val="24"/>
        </w:rPr>
        <w:t xml:space="preserve">мультисервисного</w:t>
      </w:r>
      <w:r>
        <w:rPr>
          <w:rFonts w:eastAsia="Times New Roman"/>
          <w:bCs/>
          <w:sz w:val="24"/>
          <w:szCs w:val="24"/>
        </w:rPr>
        <w:t xml:space="preserve"> доступа; оформлять техническую документацию,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4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осуществлять разработку проектов коммутационных станций, узлов и сетей электросвязи для предприятий и компаний малого и среднего бизнеса;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4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составлять сценарии возможного развития телекоммуникационной сети и ее фрагментов; читать техническую документацию;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4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осуществлять первичную инсталляцию программного обеспечения инфокоммуникационных систем;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4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осуществлять организацию эксплуатации и технического обслуживания инфокоммуникационных систем на основе концепции </w:t>
      </w:r>
      <w:r>
        <w:rPr>
          <w:rFonts w:eastAsia="Times New Roman"/>
          <w:bCs/>
          <w:sz w:val="24"/>
          <w:szCs w:val="24"/>
        </w:rPr>
        <w:t xml:space="preserve">Telecommunication</w:t>
      </w:r>
      <w:r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 xml:space="preserve">management</w:t>
      </w:r>
      <w:r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 xml:space="preserve">network</w:t>
      </w:r>
      <w:r>
        <w:rPr>
          <w:rFonts w:eastAsia="Times New Roman"/>
          <w:bCs/>
          <w:sz w:val="24"/>
          <w:szCs w:val="24"/>
        </w:rPr>
        <w:t xml:space="preserve">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4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производить настройку и техническое обслуживание, выполнять диагностику цифровых систем коммутации и систем передачи.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4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классифицировать угрозы информационной безопасности в инфокоммуникационных системах и сетях связи;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4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определять оптимальные способы обеспечения информационной безопасности;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4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осуществлять мероприятия по проведению аттестационных работ и выявлению каналов утечки;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4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выявлять недостатки систем защиты в системах и сетях связи с использованием специализированных программных продуктов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4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выполнять расчет и установку специализированного оборудования для обеспечения максимальной защищенности сетевых элементов и логических сетей;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4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защищать базы данных при помощи специализированных программных продуктов.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4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разрабатывать положение о структурном подразделении, штатное расписание и должностные инструкции;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4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планировать бюджет структурного подразделения; рационально организовывать рабочие места, рассчитывать нормы времени и норму выработки;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4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рассчитывать и оценивать показатели, характеризующие эффективность организации обслуживания;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4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мотивировать работников на решение производственных задач;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4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предотвращать возникновения конфликтных ситуаций;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4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осуществлять подбор необходимых материально-технических ресурсов на основе анализа по ценам и другим рыночным показателям;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4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рассчитывать технико-экономические показатели; составлять бизнес-план,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4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интегрировать сетевое телекоммуникационное оборудование с использованием протоколов цифровой сигнализации EUROISDN, DSS1 (EDSS), SS7, QSIG;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4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выполнять монтаж и настройку конвергентных систем связи и сетевого оборудования различных вендоров;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4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администрировать телекоммуникационные сист</w:t>
      </w:r>
      <w:r>
        <w:rPr>
          <w:rFonts w:eastAsia="Times New Roman"/>
          <w:bCs/>
          <w:sz w:val="24"/>
          <w:szCs w:val="24"/>
        </w:rPr>
        <w:t xml:space="preserve">емы и конвергентные сети связи с помощью локальных пакетов прикладных программ, унифицировать стационарные и сотовые разновидности инфокоммуникационных услуг путем интеграции приложений, написанных в различных операционных системах для мобильных устройств;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4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обслуживать абонентские устройства с доступом в сеть Интернет на основе программных оболочек и унифицированных приложений.</w:t>
      </w:r>
      <w:r>
        <w:rPr>
          <w:rFonts w:eastAsia="Times New Roman"/>
          <w:bCs/>
          <w:sz w:val="24"/>
          <w:szCs w:val="24"/>
        </w:rPr>
      </w:r>
    </w:p>
    <w:p>
      <w:pPr>
        <w:pBdr/>
        <w:tabs>
          <w:tab w:val="left" w:leader="none" w:pos="851"/>
          <w:tab w:val="left" w:leader="none" w:pos="10773"/>
        </w:tabs>
        <w:spacing/>
        <w:ind w:right="-22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Bdr/>
        <w:tabs>
          <w:tab w:val="left" w:leader="none" w:pos="851"/>
          <w:tab w:val="left" w:leader="none" w:pos="10773"/>
        </w:tabs>
        <w:spacing/>
        <w:ind w:right="-22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1.5.5 Знать</w:t>
      </w:r>
      <w:r>
        <w:rPr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5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современные технологии, используемые для развития проводных и беспроводных сетей доступа;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5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принципы построения сетей </w:t>
      </w:r>
      <w:r>
        <w:rPr>
          <w:rFonts w:eastAsia="Times New Roman"/>
          <w:bCs/>
          <w:sz w:val="24"/>
          <w:szCs w:val="24"/>
        </w:rPr>
        <w:t xml:space="preserve">мультисервисного</w:t>
      </w:r>
      <w:r>
        <w:rPr>
          <w:rFonts w:eastAsia="Times New Roman"/>
          <w:bCs/>
          <w:sz w:val="24"/>
          <w:szCs w:val="24"/>
        </w:rPr>
        <w:t xml:space="preserve"> доступа; базовые технологии;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5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различные виды кабелей, классификацию, конструктивные особенности, их технические характеристики, технологические особенности строительства направляющих систем электросвязи при прокладке кабелей связи в кабельной канализации, в грунте, подвеске на опорах;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5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правила прокладки медных кабельных линий и волоконно-оптических кабелей в зданиях и помещениях пользователя;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5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требования к телекоммуникационным помещениям;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5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назначение, принципы построения, область применения горизонтальной и магистральной подсистем структурированных кабельных систем;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5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требования, предъявляемые при прокладке и монтаже волоконно-оптических линиях связи (далее - ВОЛС);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5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методику монтажа и демонтажа магистральных оптических кабелей, муфт;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5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назначение, практическое применение, конструкцию и принципы работы измерительных приборов и тестового оборудования;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5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организацию измерений при монтаже и сдаче в эксплуатацию в эксплуатацию ВОЛС: контрольных и приемно-сдаточных испытаний на линиях связи;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5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работу сетевых протоколов в сетях мультисервисных сетях доступа;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5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принципы проектирования и построения систем видеонаблюдения и безопасности.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5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методы коммутации и их использование в сетевых технологиях;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5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архитектуру и принципы построения сетей с коммутацией каналов;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5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принципы пакетной передачи, функциональную модель инфокоммуникационной сети с коммутацией пакетов NGN, оборудование сетей передачи данных с пакетной коммутацией;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5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технологию MPLS: архитектуру сети, принцип работы;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5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принципы проектирования, построения аппаратуры оптических систем передачи и транспортных сетей с временным мультиплексированием TDM и волновым мультиплексированием WDM;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5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модели оптических транспортных сетей: SDH, ATM, OTN-ОТН, </w:t>
      </w:r>
      <w:r>
        <w:rPr>
          <w:rFonts w:eastAsia="Times New Roman"/>
          <w:bCs/>
          <w:sz w:val="24"/>
          <w:szCs w:val="24"/>
        </w:rPr>
        <w:t xml:space="preserve">Ethernet</w:t>
      </w:r>
      <w:r>
        <w:rPr>
          <w:rFonts w:eastAsia="Times New Roman"/>
          <w:bCs/>
          <w:sz w:val="24"/>
          <w:szCs w:val="24"/>
        </w:rPr>
        <w:t xml:space="preserve">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5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технологии мультиплексирования и передачи в транспортных сетях.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5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принципы построения информационно-коммуникационных сетей;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5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международные стандарты информационной безопасности;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5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акустические и </w:t>
      </w:r>
      <w:r>
        <w:rPr>
          <w:rFonts w:eastAsia="Times New Roman"/>
          <w:bCs/>
          <w:sz w:val="24"/>
          <w:szCs w:val="24"/>
        </w:rPr>
        <w:t xml:space="preserve">виброакустические</w:t>
      </w:r>
      <w:r>
        <w:rPr>
          <w:rFonts w:eastAsia="Times New Roman"/>
          <w:bCs/>
          <w:sz w:val="24"/>
          <w:szCs w:val="24"/>
        </w:rPr>
        <w:t xml:space="preserve"> каналы утечки информации, особенности их возникновения, организации, выявления, и закрытия;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5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технические каналы утечки информации, реализуемые в отношении объектов информатизации и технических средств предприятий связи, способы их обнаружения и закрытия;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5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классификацию угроз сетевой безопасности;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5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методы и способы защиты информации, передаваемой по кабельным направляющим системам;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5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правила проведения возможных проверок согласно нормативным документам Федеральной службы по техническому и экспортному контролю;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5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средства защиты различных операционных систем и среды передачи информации.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5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Законодательство Российской Федерации в области организации труда и предпринимательской деятельности;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5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Законодательство Российской Федерации в области предоставления качественных услуг потребителям;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5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современное состояние и перспективы развития телекоммуникационного сектора Российской Федерации; сущность, значение и направления деятельности организации;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5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порядок расчета бюджета структурных подразделений организации, отвечающих за предоставление телематических услуг;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5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структуру организации, организацию рабочих мест и условий труда;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5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систему показателей и нормативов качества обслуживания и качества услуг связи;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5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методы конструктивного разрешения конфликтов; элементы PR-технологий при продвижении услуг связи конкретным потребителям.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5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современные методы и средства управления телекоммуникационными системами и конвергентными сетями связи;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5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технические составляющие интегрированной транспортной сети </w:t>
      </w:r>
      <w:r>
        <w:rPr>
          <w:rFonts w:eastAsia="Times New Roman"/>
          <w:bCs/>
          <w:sz w:val="24"/>
          <w:szCs w:val="24"/>
        </w:rPr>
        <w:t xml:space="preserve">CoreNetwork</w:t>
      </w:r>
      <w:r>
        <w:rPr>
          <w:rFonts w:eastAsia="Times New Roman"/>
          <w:bCs/>
          <w:sz w:val="24"/>
          <w:szCs w:val="24"/>
        </w:rPr>
        <w:t xml:space="preserve">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5"/>
        </w:numPr>
        <w:pBdr/>
        <w:tabs>
          <w:tab w:val="left" w:leader="none" w:pos="851"/>
        </w:tabs>
        <w:spacing/>
        <w:ind w:firstLine="567" w:left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платформы предоставления инфокоммуникационных услуг с возможностями множественного доступа;</w:t>
      </w:r>
      <w:r>
        <w:rPr>
          <w:rFonts w:eastAsia="Times New Roman"/>
          <w:bCs/>
          <w:sz w:val="24"/>
          <w:szCs w:val="24"/>
        </w:rPr>
      </w:r>
    </w:p>
    <w:p>
      <w:pPr>
        <w:pStyle w:val="1107"/>
        <w:widowControl w:val="true"/>
        <w:numPr>
          <w:ilvl w:val="0"/>
          <w:numId w:val="5"/>
        </w:numPr>
        <w:pBdr/>
        <w:tabs>
          <w:tab w:val="left" w:leader="none" w:pos="851"/>
        </w:tabs>
        <w:spacing/>
        <w:ind w:firstLine="567" w:left="0"/>
        <w:jc w:val="both"/>
        <w:rPr>
          <w:rFonts w:ascii="Verdana" w:hAnsi="Verdana" w:eastAsia="Times New Roman"/>
          <w:i/>
          <w:iCs/>
          <w:color w:val="333333"/>
        </w:rPr>
      </w:pPr>
      <w:r>
        <w:rPr>
          <w:rFonts w:eastAsia="Times New Roman"/>
          <w:bCs/>
          <w:sz w:val="24"/>
          <w:szCs w:val="24"/>
        </w:rPr>
        <w:t xml:space="preserve">способы реализации принципа конвергенции в телекоммуникационных услугах на основе концепции </w:t>
      </w:r>
      <w:r>
        <w:rPr>
          <w:rFonts w:eastAsia="Times New Roman"/>
          <w:bCs/>
          <w:sz w:val="24"/>
          <w:szCs w:val="24"/>
        </w:rPr>
        <w:t xml:space="preserve">All</w:t>
      </w:r>
      <w:r>
        <w:rPr>
          <w:rFonts w:eastAsia="Times New Roman"/>
          <w:bCs/>
          <w:sz w:val="24"/>
          <w:szCs w:val="24"/>
        </w:rPr>
        <w:t xml:space="preserve">-IP и с использованием программных оболочек логических сетей (IP).</w:t>
      </w:r>
      <w:r>
        <w:rPr>
          <w:rFonts w:ascii="Verdana" w:hAnsi="Verdana" w:eastAsia="Times New Roman"/>
          <w:i/>
          <w:iCs/>
          <w:color w:val="333333"/>
        </w:rPr>
      </w:r>
    </w:p>
    <w:p>
      <w:pPr>
        <w:pBdr/>
        <w:tabs>
          <w:tab w:val="left" w:leader="none" w:pos="851"/>
          <w:tab w:val="left" w:leader="none" w:pos="10773"/>
        </w:tabs>
        <w:spacing/>
        <w:ind w:right="-22" w:firstLine="567"/>
        <w:jc w:val="both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</w:p>
    <w:p>
      <w:pPr>
        <w:pBdr/>
        <w:tabs>
          <w:tab w:val="left" w:leader="none" w:pos="851"/>
          <w:tab w:val="left" w:leader="none" w:pos="10773"/>
        </w:tabs>
        <w:spacing/>
        <w:ind w:right="-22" w:firstLine="567"/>
        <w:jc w:val="both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ПРОЦЕДУРА ПРОВЕДЕНИЯ ГОСУДАРСТВЕННОЙ ИТОГОВОЙ АТТЕСТАЦИИ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2.1. Проведение демонстрационного экзамена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2.1.1 Выбор оценочной документации для демонстрационного экзамена</w:t>
      </w:r>
      <w:r>
        <w:rPr>
          <w:sz w:val="24"/>
          <w:szCs w:val="24"/>
        </w:rPr>
      </w:r>
    </w:p>
    <w:p>
      <w:pPr>
        <w:pBdr/>
        <w:spacing/>
        <w:ind w:firstLine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Демонстрационный экзамен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национальными практиками.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проведения демонстрационного экзамена по специальности 11.02.15 Инфокоммуникационные сети и системы связи выбрана компетенция </w:t>
      </w:r>
      <w:r>
        <w:rPr>
          <w:sz w:val="24"/>
          <w:szCs w:val="24"/>
        </w:rPr>
        <w:br/>
        <w:t xml:space="preserve">02 Структурированные кабельные системы выбран комплект оценочной документаци</w:t>
      </w:r>
      <w:r>
        <w:rPr>
          <w:sz w:val="24"/>
          <w:szCs w:val="24"/>
        </w:rPr>
        <w:t xml:space="preserve">и (КОД) шифр КОД 11.02.15-2-2026</w:t>
      </w:r>
      <w:r>
        <w:rPr>
          <w:sz w:val="24"/>
          <w:szCs w:val="24"/>
        </w:rPr>
        <w:t xml:space="preserve">, наименование квалификации – специалист по обслуживанию теле</w:t>
      </w:r>
      <w:r>
        <w:rPr>
          <w:sz w:val="24"/>
          <w:szCs w:val="24"/>
        </w:rPr>
        <w:t xml:space="preserve">коммуникаций, уровень – профильный</w:t>
      </w:r>
      <w:r>
        <w:rPr>
          <w:sz w:val="24"/>
          <w:szCs w:val="24"/>
        </w:rPr>
        <w:t xml:space="preserve">. КОД рассчитан на выполнение заданий продолжительностью 3 часа</w:t>
      </w:r>
      <w:r>
        <w:rPr>
          <w:sz w:val="24"/>
          <w:szCs w:val="24"/>
        </w:rPr>
        <w:t xml:space="preserve"> 30 минут.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2.1.2 Сроки и место проведения демонстрационного экзамена</w:t>
      </w:r>
      <w:r>
        <w:rPr>
          <w:sz w:val="24"/>
          <w:szCs w:val="24"/>
        </w:rPr>
      </w:r>
    </w:p>
    <w:p>
      <w:pPr>
        <w:pBdr/>
        <w:spacing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Объем времени и сроки, отводимые на подготовку к демонстрационному экзамену: 2 недели, май, июнь.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Сроки проведения демонстрационного экзамена: 6 дней, </w:t>
      </w:r>
      <w:r>
        <w:rPr>
          <w:sz w:val="24"/>
          <w:szCs w:val="24"/>
        </w:rPr>
        <w:t xml:space="preserve">июнь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проведения демонстрационного экзамена – Центр проведения демонстрационных экзаменов по адресу: г. Уфа, ул. Генерала Горбатова, 11. 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16.06.2025 -24.06.2025 г. в том числе ДЭ </w:t>
      </w:r>
      <w:r>
        <w:rPr>
          <w:sz w:val="24"/>
          <w:szCs w:val="24"/>
        </w:rPr>
        <w:t xml:space="preserve">01</w:t>
      </w:r>
      <w:r>
        <w:rPr>
          <w:sz w:val="24"/>
          <w:szCs w:val="24"/>
        </w:rPr>
        <w:t xml:space="preserve">.0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.25-</w:t>
      </w:r>
      <w:r>
        <w:rPr>
          <w:sz w:val="24"/>
          <w:szCs w:val="24"/>
        </w:rPr>
        <w:t xml:space="preserve">06</w:t>
      </w:r>
      <w:r>
        <w:rPr>
          <w:sz w:val="24"/>
          <w:szCs w:val="24"/>
        </w:rPr>
        <w:t xml:space="preserve">.0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.25</w:t>
      </w:r>
      <w:r>
        <w:rPr>
          <w:rFonts w:eastAsiaTheme="minorHAnsi"/>
          <w:sz w:val="24"/>
          <w:szCs w:val="24"/>
        </w:rPr>
        <w:t xml:space="preserve"> </w:t>
      </w:r>
      <w:r>
        <w:rPr>
          <w:sz w:val="24"/>
          <w:szCs w:val="24"/>
        </w:rPr>
        <w:t xml:space="preserve">г.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2.1.3 Единое базовое ядро содержания КОД, сформированное на основе вида деятельности в соответствии с ФГОС СПО, включает в себя: 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1 – Единое базовое ядро содержания КОД</w:t>
      </w:r>
      <w:r>
        <w:rPr>
          <w:sz w:val="24"/>
          <w:szCs w:val="24"/>
        </w:rPr>
      </w:r>
    </w:p>
    <w:tbl>
      <w:tblPr>
        <w:tblStyle w:val="1118"/>
        <w:tblW w:w="9622" w:type="dxa"/>
        <w:tblInd w:w="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4678"/>
        <w:gridCol w:w="3118"/>
      </w:tblGrid>
      <w:tr>
        <w:trPr>
          <w:trHeight w:val="828"/>
        </w:trPr>
        <w:tc>
          <w:tcPr>
            <w:gridSpan w:val="3"/>
            <w:shd w:val="clear" w:color="auto" w:fill="deeaf6"/>
            <w:tcBorders/>
            <w:tcW w:w="9622" w:type="dxa"/>
            <w:textDirection w:val="lrTb"/>
            <w:noWrap w:val="false"/>
          </w:tcPr>
          <w:p>
            <w:pPr>
              <w:pStyle w:val="1108"/>
              <w:pBdr/>
              <w:spacing w:before="269"/>
              <w:ind w:left="6"/>
              <w:jc w:val="center"/>
              <w:rPr>
                <w:b/>
                <w:position w:val="8"/>
                <w:sz w:val="16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ЕДИНОЕ</w:t>
            </w:r>
            <w:r>
              <w:rPr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БАЗОВОЕ</w:t>
            </w:r>
            <w:r>
              <w:rPr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ЯДРО</w:t>
            </w:r>
            <w:r>
              <w:rPr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СОДЕРЖАНИЯ</w:t>
            </w:r>
            <w:r>
              <w:rPr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b/>
                <w:spacing w:val="-4"/>
                <w:sz w:val="24"/>
                <w:lang w:val="ru-RU"/>
              </w:rPr>
              <w:t xml:space="preserve">КОД</w:t>
            </w:r>
            <w:hyperlink w:tooltip="#_bookmark1" w:anchor="_bookmark1" w:history="1">
              <w:r>
                <w:rPr>
                  <w:b/>
                  <w:spacing w:val="-4"/>
                  <w:position w:val="8"/>
                  <w:sz w:val="16"/>
                  <w:lang w:val="ru-RU"/>
                </w:rPr>
                <w:t xml:space="preserve">2</w:t>
              </w:r>
            </w:hyperlink>
            <w:r/>
            <w:r>
              <w:rPr>
                <w:b/>
                <w:position w:val="8"/>
                <w:sz w:val="16"/>
                <w:lang w:val="ru-RU"/>
              </w:rPr>
            </w:r>
          </w:p>
        </w:tc>
      </w:tr>
      <w:tr>
        <w:trPr>
          <w:trHeight w:val="827"/>
        </w:trPr>
        <w:tc>
          <w:tcPr>
            <w:shd w:val="clear" w:color="auto" w:fill="deeaf6"/>
            <w:tcBorders/>
            <w:tcW w:w="1826" w:type="dxa"/>
            <w:textDirection w:val="lrTb"/>
            <w:noWrap w:val="false"/>
          </w:tcPr>
          <w:p>
            <w:pPr>
              <w:pStyle w:val="1108"/>
              <w:pBdr/>
              <w:spacing/>
              <w:ind w:right="144" w:left="12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Вид деятельности/ Вид</w:t>
            </w:r>
            <w:r>
              <w:rPr>
                <w:b/>
                <w:spacing w:val="-15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профессиональной</w:t>
            </w:r>
            <w:r>
              <w:rPr>
                <w:b/>
                <w:sz w:val="24"/>
                <w:lang w:val="ru-RU"/>
              </w:rPr>
            </w:r>
          </w:p>
          <w:p>
            <w:pPr>
              <w:pStyle w:val="1108"/>
              <w:pBdr/>
              <w:spacing w:line="257" w:lineRule="exact"/>
              <w:ind w:right="144" w:left="127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 xml:space="preserve">деятельности</w:t>
            </w:r>
            <w:r>
              <w:rPr>
                <w:b/>
                <w:sz w:val="24"/>
                <w:lang w:val="ru-RU"/>
              </w:rPr>
            </w:r>
          </w:p>
        </w:tc>
        <w:tc>
          <w:tcPr>
            <w:shd w:val="clear" w:color="auto" w:fill="deeaf6"/>
            <w:tcBorders/>
            <w:tcW w:w="4678" w:type="dxa"/>
            <w:textDirection w:val="lrTb"/>
            <w:noWrap w:val="false"/>
          </w:tcPr>
          <w:p>
            <w:pPr>
              <w:pStyle w:val="1108"/>
              <w:pBdr/>
              <w:spacing w:before="135"/>
              <w:ind w:right="273" w:left="11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Перечень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оцениваемых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ОК/ПК</w:t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deeaf6"/>
            <w:tcBorders/>
            <w:tcW w:w="3118" w:type="dxa"/>
            <w:textDirection w:val="lrTb"/>
            <w:noWrap w:val="false"/>
          </w:tcPr>
          <w:p>
            <w:pPr>
              <w:pStyle w:val="1108"/>
              <w:pBdr/>
              <w:spacing w:before="135"/>
              <w:ind w:left="13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Перечень</w:t>
            </w:r>
            <w:r>
              <w:rPr>
                <w:b/>
                <w:spacing w:val="-12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оцениваемых</w:t>
            </w:r>
            <w:r>
              <w:rPr>
                <w:b/>
                <w:spacing w:val="-12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умений,</w:t>
            </w:r>
            <w:r>
              <w:rPr>
                <w:b/>
                <w:spacing w:val="-12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навыков (практического опыта)</w:t>
            </w:r>
            <w:r>
              <w:rPr>
                <w:b/>
                <w:sz w:val="24"/>
                <w:lang w:val="ru-RU"/>
              </w:rPr>
            </w:r>
          </w:p>
        </w:tc>
      </w:tr>
      <w:tr>
        <w:trPr>
          <w:trHeight w:val="551"/>
        </w:trPr>
        <w:tc>
          <w:tcPr>
            <w:tcBorders/>
            <w:tcW w:w="1826" w:type="dxa"/>
            <w:vMerge w:val="restart"/>
            <w:textDirection w:val="lrTb"/>
            <w:noWrap w:val="false"/>
          </w:tcPr>
          <w:p>
            <w:pPr>
              <w:pStyle w:val="1108"/>
              <w:pBdr/>
              <w:tabs>
                <w:tab w:val="left" w:leader="none" w:pos="2053"/>
              </w:tabs>
              <w:spacing/>
              <w:ind w:right="98" w:left="107"/>
              <w:jc w:val="both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Техническая эксплуатация </w:t>
            </w:r>
            <w:r>
              <w:rPr>
                <w:sz w:val="24"/>
                <w:lang w:val="ru-RU"/>
              </w:rPr>
              <w:t xml:space="preserve">инфокоммуникационных сетей </w:t>
            </w:r>
            <w:r>
              <w:rPr>
                <w:spacing w:val="-2"/>
                <w:sz w:val="24"/>
                <w:lang w:val="ru-RU"/>
              </w:rPr>
              <w:t xml:space="preserve">связи</w:t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4678" w:type="dxa"/>
            <w:vMerge w:val="restart"/>
            <w:textDirection w:val="lrTb"/>
            <w:noWrap w:val="false"/>
          </w:tcPr>
          <w:p>
            <w:pPr>
              <w:pStyle w:val="1108"/>
              <w:pBdr/>
              <w:spacing/>
              <w:ind w:right="98" w:left="105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ПК. Осуществлять текущее обслуживание оборудования мультисервисных сетей </w:t>
            </w:r>
            <w:r>
              <w:rPr>
                <w:spacing w:val="-2"/>
                <w:sz w:val="24"/>
                <w:lang w:val="ru-RU"/>
              </w:rPr>
              <w:t xml:space="preserve">доступа</w:t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1108"/>
              <w:pBdr/>
              <w:spacing w:line="276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Умение:</w:t>
            </w:r>
            <w:r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разрабатывать</w:t>
            </w:r>
            <w:r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проект</w:t>
            </w:r>
            <w:r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мультисервисной</w:t>
            </w:r>
            <w:r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сети доступа с предоставлением услуг связи</w:t>
            </w:r>
            <w:r>
              <w:rPr>
                <w:sz w:val="24"/>
                <w:lang w:val="ru-RU"/>
              </w:rPr>
            </w:r>
          </w:p>
        </w:tc>
      </w:tr>
      <w:tr>
        <w:trPr>
          <w:trHeight w:val="827"/>
        </w:trPr>
        <w:tc>
          <w:tcPr>
            <w:tcBorders/>
            <w:tcW w:w="182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Borders/>
            <w:tcW w:w="467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1108"/>
              <w:pBdr/>
              <w:spacing w:line="276" w:lineRule="exact"/>
              <w:ind w:right="99" w:left="10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Умение: определять, обнаруживать, диагностировать и устранять системные не</w:t>
            </w:r>
            <w:r>
              <w:rPr>
                <w:sz w:val="24"/>
                <w:lang w:val="ru-RU"/>
              </w:rPr>
              <w:t xml:space="preserve">исправности в сетях доступа, в том числе широкополосных</w:t>
            </w:r>
            <w:r>
              <w:rPr>
                <w:sz w:val="24"/>
                <w:lang w:val="ru-RU"/>
              </w:rPr>
            </w:r>
          </w:p>
        </w:tc>
      </w:tr>
      <w:tr>
        <w:trPr>
          <w:trHeight w:val="827"/>
        </w:trPr>
        <w:tc>
          <w:tcPr>
            <w:tcBorders/>
            <w:tcW w:w="182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Borders/>
            <w:tcW w:w="467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1108"/>
              <w:pBdr/>
              <w:spacing w:line="276" w:lineRule="exact"/>
              <w:ind w:right="101" w:left="10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Практический опыт: осуществление текущего обслуживания оборудования мультисервисных сетей </w:t>
            </w:r>
            <w:r>
              <w:rPr>
                <w:spacing w:val="-2"/>
                <w:sz w:val="24"/>
                <w:lang w:val="ru-RU"/>
              </w:rPr>
              <w:t xml:space="preserve">доступа</w:t>
            </w:r>
            <w:r>
              <w:rPr>
                <w:sz w:val="24"/>
                <w:lang w:val="ru-RU"/>
              </w:rPr>
            </w:r>
          </w:p>
        </w:tc>
      </w:tr>
      <w:tr>
        <w:trPr>
          <w:trHeight w:val="553"/>
        </w:trPr>
        <w:tc>
          <w:tcPr>
            <w:tcBorders/>
            <w:tcW w:w="182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Borders/>
            <w:tcW w:w="4678" w:type="dxa"/>
            <w:vMerge w:val="restart"/>
            <w:textDirection w:val="lrTb"/>
            <w:noWrap w:val="false"/>
          </w:tcPr>
          <w:p>
            <w:pPr>
              <w:pStyle w:val="1108"/>
              <w:pBdr/>
              <w:spacing/>
              <w:ind w:right="98" w:left="105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ПК. Выполнять монтаж и настройку сетей проводного и беспроводного абонентского доступа в соответствии с действующими отраслевыми стандартами</w:t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1108"/>
              <w:pBdr/>
              <w:spacing w:line="270" w:lineRule="atLeas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Умение:</w:t>
            </w:r>
            <w:r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подключать</w:t>
            </w:r>
            <w:r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активное</w:t>
            </w:r>
            <w:r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оборудование</w:t>
            </w:r>
            <w:r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к</w:t>
            </w:r>
            <w:r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точкам </w:t>
            </w:r>
            <w:r>
              <w:rPr>
                <w:spacing w:val="-2"/>
                <w:sz w:val="24"/>
                <w:lang w:val="ru-RU"/>
              </w:rPr>
              <w:t xml:space="preserve">доступа</w:t>
            </w:r>
            <w:r>
              <w:rPr>
                <w:sz w:val="24"/>
                <w:lang w:val="ru-RU"/>
              </w:rPr>
            </w:r>
          </w:p>
        </w:tc>
      </w:tr>
      <w:tr>
        <w:trPr>
          <w:trHeight w:val="275"/>
        </w:trPr>
        <w:tc>
          <w:tcPr>
            <w:tcBorders/>
            <w:tcW w:w="182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Borders/>
            <w:tcW w:w="467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1108"/>
              <w:pBdr/>
              <w:spacing w:line="256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Умение: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устанавливать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точки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доступа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Wi</w:t>
            </w:r>
            <w:r>
              <w:rPr>
                <w:sz w:val="24"/>
                <w:lang w:val="ru-RU"/>
              </w:rPr>
              <w:t xml:space="preserve">-</w:t>
            </w:r>
            <w:r>
              <w:rPr>
                <w:spacing w:val="-5"/>
                <w:sz w:val="24"/>
              </w:rPr>
              <w:t xml:space="preserve">Fi</w:t>
            </w:r>
            <w:r>
              <w:rPr>
                <w:sz w:val="24"/>
                <w:lang w:val="ru-RU"/>
              </w:rPr>
            </w:r>
          </w:p>
        </w:tc>
      </w:tr>
      <w:tr>
        <w:trPr>
          <w:trHeight w:val="1380"/>
        </w:trPr>
        <w:tc>
          <w:tcPr>
            <w:tcBorders/>
            <w:tcW w:w="182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Borders/>
            <w:tcW w:w="467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1108"/>
              <w:pBdr/>
              <w:spacing/>
              <w:ind w:right="98" w:left="10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Умение: осуществлять установку оборудования и ПО, первичную инсталляцию, настройку, диагностику и мониторинг работоспособности оборудования широкополосного</w:t>
            </w:r>
            <w:r>
              <w:rPr>
                <w:spacing w:val="67"/>
                <w:sz w:val="24"/>
                <w:lang w:val="ru-RU"/>
              </w:rPr>
              <w:t xml:space="preserve">   </w:t>
            </w:r>
            <w:r>
              <w:rPr>
                <w:sz w:val="24"/>
                <w:lang w:val="ru-RU"/>
              </w:rPr>
              <w:t xml:space="preserve">проводного</w:t>
            </w:r>
            <w:r>
              <w:rPr>
                <w:spacing w:val="67"/>
                <w:sz w:val="24"/>
                <w:lang w:val="ru-RU"/>
              </w:rPr>
              <w:t xml:space="preserve">   </w:t>
            </w:r>
            <w:r>
              <w:rPr>
                <w:sz w:val="24"/>
                <w:lang w:val="ru-RU"/>
              </w:rPr>
              <w:t xml:space="preserve">и</w:t>
            </w:r>
            <w:r>
              <w:rPr>
                <w:spacing w:val="68"/>
                <w:sz w:val="24"/>
                <w:lang w:val="ru-RU"/>
              </w:rPr>
              <w:t xml:space="preserve">   </w:t>
            </w:r>
            <w:r>
              <w:rPr>
                <w:spacing w:val="-2"/>
                <w:sz w:val="24"/>
                <w:lang w:val="ru-RU"/>
              </w:rPr>
              <w:t xml:space="preserve">беспроводного</w:t>
            </w:r>
            <w:r>
              <w:rPr>
                <w:sz w:val="24"/>
                <w:lang w:val="ru-RU"/>
              </w:rPr>
            </w:r>
          </w:p>
          <w:p>
            <w:pPr>
              <w:pStyle w:val="1108"/>
              <w:pBdr/>
              <w:spacing w:line="25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абонентского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доступа</w:t>
            </w:r>
            <w:r>
              <w:rPr>
                <w:sz w:val="24"/>
              </w:rPr>
            </w:r>
          </w:p>
        </w:tc>
      </w:tr>
      <w:tr>
        <w:trPr>
          <w:trHeight w:val="827"/>
        </w:trPr>
        <w:tc>
          <w:tcPr>
            <w:tcBorders/>
            <w:tcW w:w="182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467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1108"/>
              <w:pBdr/>
              <w:spacing w:line="276" w:lineRule="exact"/>
              <w:ind w:right="98" w:left="10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Практический опыт: выполнение монтажа и настройке сетей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проводного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беспроводного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абонентского</w:t>
            </w:r>
            <w:r>
              <w:rPr>
                <w:spacing w:val="-1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доступа</w:t>
            </w:r>
            <w:r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 </w:t>
            </w:r>
            <w:r>
              <w:rPr>
                <w:spacing w:val="-2"/>
                <w:sz w:val="24"/>
                <w:lang w:val="ru-RU"/>
              </w:rPr>
              <w:t xml:space="preserve">соответствии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с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действующими</w:t>
            </w:r>
            <w:r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отраслевыми</w:t>
            </w:r>
            <w:r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стандартами</w:t>
            </w:r>
            <w:r>
              <w:rPr>
                <w:sz w:val="24"/>
                <w:lang w:val="ru-RU"/>
              </w:rPr>
            </w:r>
          </w:p>
        </w:tc>
      </w:tr>
      <w:tr>
        <w:trPr>
          <w:trHeight w:val="789"/>
        </w:trPr>
        <w:tc>
          <w:tcPr>
            <w:tcBorders/>
            <w:tcW w:w="1826" w:type="dxa"/>
            <w:vMerge w:val="restart"/>
            <w:textDirection w:val="lrTb"/>
            <w:noWrap w:val="false"/>
          </w:tcPr>
          <w:p>
            <w:pPr>
              <w:pStyle w:val="1108"/>
              <w:pBdr/>
              <w:spacing/>
              <w:ind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4678" w:type="dxa"/>
            <w:vMerge w:val="restart"/>
            <w:textDirection w:val="lrTb"/>
            <w:noWrap w:val="false"/>
          </w:tcPr>
          <w:p>
            <w:pPr>
              <w:pStyle w:val="1108"/>
              <w:pBdr/>
              <w:spacing w:before="1" w:line="256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ОК.</w:t>
            </w:r>
            <w:r>
              <w:rPr>
                <w:spacing w:val="36"/>
                <w:sz w:val="24"/>
                <w:lang w:val="ru-RU"/>
              </w:rPr>
              <w:t xml:space="preserve">  </w:t>
            </w:r>
            <w:r>
              <w:rPr>
                <w:sz w:val="24"/>
                <w:lang w:val="ru-RU"/>
              </w:rPr>
              <w:t xml:space="preserve">Выбирать</w:t>
            </w:r>
            <w:r>
              <w:rPr>
                <w:spacing w:val="36"/>
                <w:sz w:val="24"/>
                <w:lang w:val="ru-RU"/>
              </w:rPr>
              <w:t xml:space="preserve">  </w:t>
            </w:r>
            <w:r>
              <w:rPr>
                <w:sz w:val="24"/>
                <w:lang w:val="ru-RU"/>
              </w:rPr>
              <w:t xml:space="preserve">способы</w:t>
            </w:r>
            <w:r>
              <w:rPr>
                <w:spacing w:val="36"/>
                <w:sz w:val="24"/>
                <w:lang w:val="ru-RU"/>
              </w:rPr>
              <w:t xml:space="preserve">  </w:t>
            </w:r>
            <w:r>
              <w:rPr>
                <w:sz w:val="24"/>
                <w:lang w:val="ru-RU"/>
              </w:rPr>
              <w:t xml:space="preserve">решения</w:t>
            </w:r>
            <w:r>
              <w:rPr>
                <w:spacing w:val="36"/>
                <w:sz w:val="24"/>
                <w:lang w:val="ru-RU"/>
              </w:rPr>
              <w:t xml:space="preserve">  </w:t>
            </w:r>
            <w:r>
              <w:rPr>
                <w:spacing w:val="-4"/>
                <w:sz w:val="24"/>
                <w:lang w:val="ru-RU"/>
              </w:rPr>
              <w:t xml:space="preserve">задач п</w:t>
            </w:r>
            <w:r>
              <w:rPr>
                <w:spacing w:val="-2"/>
                <w:sz w:val="24"/>
                <w:lang w:val="ru-RU"/>
              </w:rPr>
              <w:t xml:space="preserve">рофессиональной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деятельности, </w:t>
            </w:r>
            <w:r>
              <w:rPr>
                <w:sz w:val="24"/>
                <w:lang w:val="ru-RU"/>
              </w:rPr>
              <w:t xml:space="preserve">применительно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к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различным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контекстам</w:t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1108"/>
              <w:pBdr/>
              <w:tabs>
                <w:tab w:val="left" w:leader="none" w:pos="2831"/>
                <w:tab w:val="left" w:leader="none" w:pos="3811"/>
                <w:tab w:val="left" w:leader="none" w:pos="4614"/>
                <w:tab w:val="left" w:leader="none" w:pos="5831"/>
              </w:tabs>
              <w:spacing w:before="1" w:line="256" w:lineRule="exact"/>
              <w:ind w:left="106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Умение: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анализировать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 xml:space="preserve">задачу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  <w:lang w:val="ru-RU"/>
              </w:rPr>
              <w:t xml:space="preserve">и/или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проблему </w:t>
            </w:r>
            <w:r>
              <w:rPr>
                <w:spacing w:val="-10"/>
                <w:sz w:val="24"/>
                <w:lang w:val="ru-RU"/>
              </w:rPr>
              <w:t xml:space="preserve">и </w:t>
            </w:r>
            <w:r>
              <w:rPr>
                <w:sz w:val="24"/>
                <w:lang w:val="ru-RU"/>
              </w:rPr>
              <w:t xml:space="preserve">выделять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её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составные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части</w:t>
            </w:r>
            <w:r>
              <w:rPr>
                <w:sz w:val="24"/>
                <w:lang w:val="ru-RU"/>
              </w:rPr>
            </w:r>
          </w:p>
        </w:tc>
      </w:tr>
      <w:tr>
        <w:trPr>
          <w:trHeight w:val="275"/>
        </w:trPr>
        <w:tc>
          <w:tcPr>
            <w:tcBorders/>
            <w:tcW w:w="182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Borders/>
            <w:tcW w:w="4678" w:type="dxa"/>
            <w:vMerge w:val="continue"/>
            <w:textDirection w:val="lrTb"/>
            <w:noWrap w:val="false"/>
          </w:tcPr>
          <w:p>
            <w:pPr>
              <w:pStyle w:val="1108"/>
              <w:pBdr/>
              <w:spacing w:line="256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1108"/>
              <w:pBdr/>
              <w:spacing w:line="256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Умение: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определять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этапы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решения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задачи</w:t>
            </w:r>
            <w:r>
              <w:rPr>
                <w:sz w:val="24"/>
                <w:lang w:val="ru-RU"/>
              </w:rPr>
            </w:r>
          </w:p>
        </w:tc>
      </w:tr>
      <w:tr>
        <w:trPr>
          <w:trHeight w:val="275"/>
        </w:trPr>
        <w:tc>
          <w:tcPr>
            <w:tcBorders/>
            <w:tcW w:w="182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Borders/>
            <w:tcW w:w="4678" w:type="dxa"/>
            <w:vMerge w:val="continue"/>
            <w:textDirection w:val="lrTb"/>
            <w:noWrap w:val="false"/>
          </w:tcPr>
          <w:p>
            <w:pPr>
              <w:pStyle w:val="1108"/>
              <w:pBdr/>
              <w:spacing/>
              <w:ind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1108"/>
              <w:pBdr/>
              <w:spacing w:line="255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Умение:</w:t>
            </w:r>
            <w:r>
              <w:rPr>
                <w:spacing w:val="36"/>
                <w:sz w:val="24"/>
                <w:lang w:val="ru-RU"/>
              </w:rPr>
              <w:t xml:space="preserve">  </w:t>
            </w:r>
            <w:r>
              <w:rPr>
                <w:sz w:val="24"/>
                <w:lang w:val="ru-RU"/>
              </w:rPr>
              <w:t xml:space="preserve">оценивать</w:t>
            </w:r>
            <w:r>
              <w:rPr>
                <w:spacing w:val="36"/>
                <w:sz w:val="24"/>
                <w:lang w:val="ru-RU"/>
              </w:rPr>
              <w:t xml:space="preserve">  </w:t>
            </w:r>
            <w:r>
              <w:rPr>
                <w:sz w:val="24"/>
                <w:lang w:val="ru-RU"/>
              </w:rPr>
              <w:t xml:space="preserve">результат</w:t>
            </w:r>
            <w:r>
              <w:rPr>
                <w:spacing w:val="37"/>
                <w:sz w:val="24"/>
                <w:lang w:val="ru-RU"/>
              </w:rPr>
              <w:t xml:space="preserve">  </w:t>
            </w:r>
            <w:r>
              <w:rPr>
                <w:sz w:val="24"/>
                <w:lang w:val="ru-RU"/>
              </w:rPr>
              <w:t xml:space="preserve">и</w:t>
            </w:r>
            <w:r>
              <w:rPr>
                <w:spacing w:val="36"/>
                <w:sz w:val="24"/>
                <w:lang w:val="ru-RU"/>
              </w:rPr>
              <w:t xml:space="preserve">  </w:t>
            </w:r>
            <w:r>
              <w:rPr>
                <w:sz w:val="24"/>
                <w:lang w:val="ru-RU"/>
              </w:rPr>
              <w:t xml:space="preserve">последствия</w:t>
            </w:r>
            <w:r>
              <w:rPr>
                <w:spacing w:val="36"/>
                <w:sz w:val="24"/>
                <w:lang w:val="ru-RU"/>
              </w:rPr>
              <w:t xml:space="preserve">  </w:t>
            </w:r>
            <w:r>
              <w:rPr>
                <w:spacing w:val="-2"/>
                <w:sz w:val="24"/>
                <w:lang w:val="ru-RU"/>
              </w:rPr>
              <w:t xml:space="preserve">своих</w:t>
            </w:r>
            <w:r>
              <w:rPr>
                <w:sz w:val="24"/>
                <w:lang w:val="ru-RU"/>
              </w:rPr>
            </w:r>
          </w:p>
        </w:tc>
      </w:tr>
      <w:tr>
        <w:trPr>
          <w:trHeight w:val="266"/>
        </w:trPr>
        <w:tc>
          <w:tcPr>
            <w:tcBorders/>
            <w:tcW w:w="182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Borders/>
            <w:tcW w:w="4678" w:type="dxa"/>
            <w:vMerge w:val="continue"/>
            <w:textDirection w:val="lrTb"/>
            <w:noWrap w:val="false"/>
          </w:tcPr>
          <w:p>
            <w:pPr>
              <w:pStyle w:val="1108"/>
              <w:pBdr/>
              <w:spacing/>
              <w:ind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1108"/>
              <w:pBdr/>
              <w:spacing w:line="247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действий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(самостоятельно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или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помощью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наставника)</w:t>
            </w:r>
            <w:r>
              <w:rPr>
                <w:sz w:val="24"/>
                <w:lang w:val="ru-RU"/>
              </w:rPr>
            </w:r>
          </w:p>
        </w:tc>
      </w:tr>
    </w:tbl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Содержательная структура КОД в соответствии с выбранным уровнем ДЭ включает в себя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Таблица 2 – Содержательная структура КОД</w:t>
      </w:r>
      <w:r>
        <w:rPr>
          <w:sz w:val="24"/>
          <w:szCs w:val="24"/>
        </w:rPr>
      </w:r>
    </w:p>
    <w:tbl>
      <w:tblPr>
        <w:tblStyle w:val="1117"/>
        <w:tblW w:w="9345" w:type="dxa"/>
        <w:tblBorders/>
        <w:tblLayout w:type="fixed"/>
        <w:tblLook w:val="04A0" w:firstRow="1" w:lastRow="0" w:firstColumn="1" w:lastColumn="0" w:noHBand="0" w:noVBand="1"/>
      </w:tblPr>
      <w:tblGrid>
        <w:gridCol w:w="3236"/>
        <w:gridCol w:w="2893"/>
        <w:gridCol w:w="3216"/>
      </w:tblGrid>
      <w:tr>
        <w:trPr/>
        <w:tc>
          <w:tcPr>
            <w:tcBorders/>
            <w:tcW w:w="32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деятельности / Вид профессиональной деятельности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8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оцениваемых ПК/ОК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21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оцениваемых умений, навыков (практического опыта)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9771"/>
        </w:trPr>
        <w:tc>
          <w:tcPr>
            <w:tcBorders/>
            <w:tcW w:w="323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Техническая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 xml:space="preserve">эксплуатация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инфокоммуникационных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сетей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связи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893" w:type="dxa"/>
            <w:textDirection w:val="lrTb"/>
            <w:noWrap w:val="false"/>
          </w:tcPr>
          <w:p>
            <w:pPr>
              <w:pStyle w:val="1108"/>
              <w:pBdr/>
              <w:spacing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ПК.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Осуществлять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текущее </w:t>
            </w:r>
            <w:r>
              <w:rPr>
                <w:spacing w:val="-2"/>
                <w:sz w:val="24"/>
              </w:rPr>
              <w:t xml:space="preserve">обслуживание</w:t>
            </w:r>
            <w:r>
              <w:rPr>
                <w:sz w:val="24"/>
              </w:rPr>
            </w:r>
          </w:p>
          <w:p>
            <w:pPr>
              <w:pStyle w:val="1108"/>
              <w:pBdr/>
              <w:spacing w:before="2"/>
              <w:ind w:right="87" w:left="110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оборудования мультисервисных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сетей доступа</w:t>
            </w:r>
            <w:r>
              <w:rPr>
                <w:sz w:val="24"/>
                <w:szCs w:val="24"/>
              </w:rPr>
            </w:r>
          </w:p>
          <w:p>
            <w:pPr>
              <w:pStyle w:val="1108"/>
              <w:pBdr/>
              <w:spacing w:before="2"/>
              <w:ind w:right="87"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08"/>
              <w:pBdr/>
              <w:spacing w:before="2"/>
              <w:ind w:right="87"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08"/>
              <w:pBdr/>
              <w:spacing w:before="2"/>
              <w:ind w:right="87"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08"/>
              <w:pBdr/>
              <w:spacing w:before="2"/>
              <w:ind w:right="87"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08"/>
              <w:pBdr/>
              <w:spacing w:before="2"/>
              <w:ind w:right="87"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08"/>
              <w:pBdr/>
              <w:spacing w:before="2"/>
              <w:ind w:right="87"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08"/>
              <w:pBdr/>
              <w:spacing w:before="2"/>
              <w:ind w:right="87"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08"/>
              <w:pBdr/>
              <w:spacing w:before="2"/>
              <w:ind w:right="87"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08"/>
              <w:pBdr/>
              <w:spacing w:before="2"/>
              <w:ind w:right="87"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08"/>
              <w:pBdr/>
              <w:spacing w:before="2"/>
              <w:ind w:right="87"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08"/>
              <w:pBdr/>
              <w:spacing w:before="2"/>
              <w:ind w:right="87"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08"/>
              <w:pBdr/>
              <w:spacing w:before="2"/>
              <w:ind w:right="87"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ПК. Выполнять монтаж и настройку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проводного </w:t>
            </w:r>
            <w:r>
              <w:rPr>
                <w:spacing w:val="-10"/>
                <w:sz w:val="24"/>
              </w:rPr>
              <w:t xml:space="preserve"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беспроводного </w:t>
            </w:r>
            <w:r>
              <w:rPr>
                <w:sz w:val="24"/>
              </w:rPr>
              <w:t xml:space="preserve">абонентского доступа в соответствии с </w:t>
            </w:r>
            <w:r>
              <w:rPr>
                <w:sz w:val="24"/>
              </w:rPr>
              <w:t xml:space="preserve">действующими отраслевыми</w:t>
            </w:r>
            <w:r>
              <w:rPr>
                <w:sz w:val="24"/>
              </w:rPr>
              <w:t xml:space="preserve"> стандартами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216" w:type="dxa"/>
            <w:textDirection w:val="lrTb"/>
            <w:noWrap w:val="false"/>
          </w:tcPr>
          <w:p>
            <w:pPr>
              <w:pStyle w:val="1108"/>
              <w:pBdr/>
              <w:tabs>
                <w:tab w:val="left" w:leader="none" w:pos="1181"/>
                <w:tab w:val="left" w:leader="none" w:pos="2877"/>
              </w:tabs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Умение: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разрабатывать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проект </w:t>
            </w:r>
            <w:r>
              <w:rPr>
                <w:sz w:val="24"/>
              </w:rPr>
              <w:t xml:space="preserve">мультисервисной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сети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доступа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с предоставлением услуг связи</w:t>
            </w:r>
            <w:r>
              <w:rPr>
                <w:sz w:val="24"/>
              </w:rPr>
            </w:r>
          </w:p>
          <w:p>
            <w:pPr>
              <w:pStyle w:val="1108"/>
              <w:pBdr/>
              <w:tabs>
                <w:tab w:val="left" w:leader="none" w:pos="2367"/>
                <w:tab w:val="left" w:leader="none" w:pos="2472"/>
                <w:tab w:val="left" w:leader="none" w:pos="2877"/>
              </w:tabs>
              <w:spacing w:line="276" w:lineRule="exact"/>
              <w:ind w:right="95" w:lef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Умение: определять, </w:t>
            </w:r>
            <w:r>
              <w:rPr>
                <w:sz w:val="24"/>
              </w:rPr>
              <w:t xml:space="preserve">обнаруживать,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диагностировать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устранять системные </w:t>
            </w:r>
            <w:r>
              <w:rPr>
                <w:sz w:val="24"/>
              </w:rPr>
              <w:t xml:space="preserve">неисправности в сетях доступа, в том числе широкополосных</w:t>
            </w:r>
            <w:r>
              <w:rPr>
                <w:sz w:val="24"/>
              </w:rPr>
            </w:r>
          </w:p>
          <w:p>
            <w:pPr>
              <w:pStyle w:val="1108"/>
              <w:pBdr/>
              <w:tabs>
                <w:tab w:val="left" w:leader="none" w:pos="2877"/>
                <w:tab w:val="left" w:leader="none" w:pos="2993"/>
              </w:tabs>
              <w:spacing w:line="275" w:lineRule="exact"/>
              <w:ind w:lef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Практический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опыт:</w:t>
            </w:r>
            <w:r>
              <w:rPr>
                <w:sz w:val="24"/>
              </w:rPr>
            </w:r>
          </w:p>
          <w:p>
            <w:pPr>
              <w:pStyle w:val="1108"/>
              <w:pBdr/>
              <w:tabs>
                <w:tab w:val="left" w:leader="none" w:pos="2616"/>
                <w:tab w:val="left" w:leader="none" w:pos="2877"/>
              </w:tabs>
              <w:spacing w:line="276" w:lineRule="exact"/>
              <w:ind w:right="97" w:lef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Осуществление текущего </w:t>
            </w:r>
            <w:r>
              <w:rPr>
                <w:sz w:val="24"/>
              </w:rPr>
              <w:t xml:space="preserve">обслуживания оборудования мультисервисных сетей доступа</w:t>
            </w:r>
            <w:r>
              <w:rPr>
                <w:sz w:val="24"/>
              </w:rPr>
            </w:r>
          </w:p>
          <w:p>
            <w:pPr>
              <w:pStyle w:val="1108"/>
              <w:pBdr/>
              <w:tabs>
                <w:tab w:val="left" w:leader="none" w:pos="2616"/>
                <w:tab w:val="left" w:leader="none" w:pos="2877"/>
              </w:tabs>
              <w:spacing w:line="276" w:lineRule="exact"/>
              <w:ind w:right="97" w:left="104"/>
              <w:jc w:val="both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1108"/>
              <w:pBdr/>
              <w:tabs>
                <w:tab w:val="left" w:leader="none" w:pos="2616"/>
                <w:tab w:val="left" w:leader="none" w:pos="2877"/>
              </w:tabs>
              <w:spacing w:line="276" w:lineRule="exact"/>
              <w:ind w:right="97" w:left="104"/>
              <w:jc w:val="both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1108"/>
              <w:pBdr/>
              <w:tabs>
                <w:tab w:val="left" w:leader="none" w:pos="2616"/>
                <w:tab w:val="left" w:leader="none" w:pos="2877"/>
              </w:tabs>
              <w:spacing w:line="276" w:lineRule="exact"/>
              <w:ind w:right="97" w:lef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Умение: осуществлять установку оборудования и ПО, первичную инсталляцию,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настройку, диагностику и мониторинг работоспособности оборудования широкополосного проводного и беспроводного абонентского доступа</w:t>
            </w:r>
            <w:r>
              <w:rPr>
                <w:sz w:val="24"/>
              </w:rPr>
            </w:r>
          </w:p>
          <w:p>
            <w:pPr>
              <w:pStyle w:val="1108"/>
              <w:pBdr/>
              <w:tabs>
                <w:tab w:val="left" w:leader="none" w:pos="2616"/>
                <w:tab w:val="left" w:leader="none" w:pos="2877"/>
              </w:tabs>
              <w:spacing w:line="276" w:lineRule="exact"/>
              <w:ind w:right="97" w:lef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Практический опыт: выполнение монтажа и настройке сетей проводного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беспроводного абонентского    доступа    в</w:t>
            </w:r>
            <w:r>
              <w:rPr>
                <w:sz w:val="24"/>
              </w:rPr>
            </w:r>
          </w:p>
          <w:p>
            <w:pPr>
              <w:pStyle w:val="1108"/>
              <w:pBdr/>
              <w:tabs>
                <w:tab w:val="left" w:leader="none" w:pos="2616"/>
                <w:tab w:val="left" w:leader="none" w:pos="2877"/>
              </w:tabs>
              <w:spacing w:line="276" w:lineRule="exact"/>
              <w:ind w:right="97" w:lef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соответствии с действующими отраслевыми стандартами</w:t>
            </w:r>
            <w:r>
              <w:rPr>
                <w:sz w:val="24"/>
              </w:rPr>
            </w:r>
          </w:p>
        </w:tc>
      </w:tr>
    </w:tbl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Образцы заданий демонстрационного экзамена представлены в приложении 2.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1"/>
        <w:pBdr/>
        <w:spacing/>
        <w:ind w:firstLine="709"/>
        <w:jc w:val="center"/>
        <w:rPr>
          <w:b/>
        </w:rPr>
      </w:pPr>
      <w:r>
        <w:rPr>
          <w:b/>
        </w:rPr>
        <w:t xml:space="preserve">2.2 Защита выпускной квалификационной работы</w:t>
      </w:r>
      <w:r>
        <w:rPr>
          <w:b/>
        </w:rPr>
      </w:r>
    </w:p>
    <w:p>
      <w:pPr>
        <w:pStyle w:val="1101"/>
        <w:pBdr/>
        <w:tabs>
          <w:tab w:val="left" w:leader="none" w:pos="3570"/>
        </w:tabs>
        <w:spacing/>
        <w:ind w:firstLine="709"/>
        <w:rPr/>
      </w:pPr>
      <w:r>
        <w:tab/>
      </w:r>
      <w:r/>
    </w:p>
    <w:p>
      <w:pPr>
        <w:pBdr/>
        <w:spacing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2.2.1 Сроки защиты выпускной квалификационной работы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Объем времени и сроки, отводимые на выполнение выпускной квалификационной работы: 2 недели, май, июнь.</w:t>
      </w:r>
      <w:r>
        <w:rPr>
          <w:sz w:val="24"/>
          <w:szCs w:val="24"/>
        </w:rPr>
      </w:r>
    </w:p>
    <w:p>
      <w:pPr>
        <w:pBdr/>
        <w:spacing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Сроки защиты выпускной квалификационной работы: 1 неделя, июнь.</w:t>
      </w:r>
      <w:r>
        <w:rPr>
          <w:sz w:val="24"/>
          <w:szCs w:val="24"/>
        </w:rPr>
      </w:r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>
        <w:t xml:space="preserve">2.2.2 Темы выпускной квалификационной работы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Темы ВКР должны иметь практико-ориентированный характер и должны соответствовать содержанию одного или нескольких профессиональных модулей: 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ПМ 01 Техническая эксплуатация инфокоммуникационных сетей связи;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ПМ 02 Техническая эксплуатация инфокоммуникационных систем;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ПМ 03 Обеспечение информационной безопасности инфокоммуникационных сетей и систем связи;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ПМ 04 Организация производственной деятельности персонала структурных подразделений, отвечающих за предоставление телематических услуг;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ПМ 05 Адаптация конвергентных инфокоммуникационных технологий и систем к потребностям заказчика.</w:t>
      </w:r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>
        <w:t xml:space="preserve">Темы выпускных квалификационных работ с указанием руководителя закрепляются за студентом приказом директора колледжа.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Примерная тематика выпускных квалификационных работ представлена в приложении 1.</w:t>
      </w:r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Bdr/>
        <w:spacing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 ТРЕБОВАНИЯ К ВЫПУСКНОЙ КВАЛИФИКАЦИОННОЙ РАБОТЕ</w:t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3.1 Требования к структуре выпускной квалификационной работы</w:t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Структура ВКР должна включать: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титульный лист;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индивидуальный график выполнения ВКР;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задание на ВКР;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отзыв руководителя ВКР;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внешняя рецензия;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пояснительная записка: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введение с обоснованием актуальности и практической значимости выбранной темы;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общая часть;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специальная часть;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заключение;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список литературы;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приложения;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графическая часть.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Объем ВКР должен быть не менее 30 страниц машинописного текста.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Требования к содержанию разделов выпускной квалификационной работы описаны в Методических указаниях по выполнению выпускной квалификационной работы.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Требования по оформлению выпускной квалификационной работы описаны в Методических рекомендациях по оформлению выпускных квалификационных работ.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3.2 Условия подготовки и процедура проведения защиты выпускной квалификационной работы</w:t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3.2.1 Условия подготовки выпускной квалификационной работы: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Государственной (итоговой) аттестации допускается студент, не имеющий академической задолженности и в полном объеме выполнивший учебный план по осваиваемой образовательной программе среднего профессионального образования.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утверждения темы руководителями ВКР разрабатываются индивидуальные задания. Индивидуальные задания рассматриваются кафедрами и утверждаются заместителем директора УКРТБ.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Индивидуальные задания на ВКР выдают</w:t>
      </w:r>
      <w:bookmarkStart w:id="2" w:name="_GoBack"/>
      <w:r/>
      <w:bookmarkEnd w:id="2"/>
      <w:r>
        <w:rPr>
          <w:sz w:val="24"/>
          <w:szCs w:val="24"/>
        </w:rPr>
        <w:t xml:space="preserve">ся студентам за 2 недели до начала преддипломной практики.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Общее руководство и контроль за ходом выполнения ВКР осуществляется заместителем директора УКРТБ, заведующими отделениями, заведующим кафедрой в соответствии с должностными обязанностями.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 Защита ВКР 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Допуск к защите ВКР оформляется приказом директора колледжа.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Защита ВКР проводится на открытом заседании Государственной аттестационной комиссии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защиту ВКР отводится 45 минут. Процедура защиты:</w:t>
      </w:r>
      <w:r>
        <w:rPr>
          <w:sz w:val="24"/>
          <w:szCs w:val="24"/>
        </w:rPr>
      </w:r>
    </w:p>
    <w:p>
      <w:pPr>
        <w:pBdr/>
        <w:spacing/>
        <w:ind w:firstLine="709"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доклад студента 10-15 минут;</w:t>
      </w:r>
      <w:r>
        <w:rPr>
          <w:sz w:val="24"/>
          <w:szCs w:val="24"/>
        </w:rPr>
      </w:r>
    </w:p>
    <w:p>
      <w:pPr>
        <w:pBdr/>
        <w:spacing/>
        <w:ind w:firstLine="709"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чтение отзыва и рецензии (не более 5 минут);</w:t>
      </w:r>
      <w:r>
        <w:rPr>
          <w:sz w:val="24"/>
          <w:szCs w:val="24"/>
        </w:rPr>
      </w:r>
    </w:p>
    <w:p>
      <w:pPr>
        <w:pBdr/>
        <w:spacing/>
        <w:ind w:firstLine="709"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вопросы членов ГЭК и ответы студента (не более 15 минут);</w:t>
      </w:r>
      <w:r>
        <w:rPr>
          <w:sz w:val="24"/>
          <w:szCs w:val="24"/>
        </w:rPr>
      </w:r>
    </w:p>
    <w:p>
      <w:pPr>
        <w:pBdr/>
        <w:spacing/>
        <w:ind w:firstLine="709"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 желанию (необходимости) выступление руководителя ВКР и рецензента (если они присутствуют на заседании ГЭК) с целью защиты, согласия или несогласия с оценкой конкретной ВКР (не более 15 минут).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Заседание ГЭК протоколируется. В протоколе записываются:</w:t>
      </w:r>
      <w:r>
        <w:rPr>
          <w:sz w:val="24"/>
          <w:szCs w:val="24"/>
        </w:rPr>
      </w:r>
    </w:p>
    <w:p>
      <w:pPr>
        <w:pBdr/>
        <w:spacing/>
        <w:ind w:firstLine="709"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итоговая оценка ВКР;</w:t>
      </w:r>
      <w:r>
        <w:rPr>
          <w:sz w:val="24"/>
          <w:szCs w:val="24"/>
        </w:rPr>
      </w:r>
    </w:p>
    <w:p>
      <w:pPr>
        <w:pBdr/>
        <w:spacing/>
        <w:ind w:firstLine="709"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присуждение квалификации;</w:t>
      </w:r>
      <w:r>
        <w:rPr>
          <w:sz w:val="24"/>
          <w:szCs w:val="24"/>
        </w:rPr>
      </w:r>
    </w:p>
    <w:p>
      <w:pPr>
        <w:pBdr/>
        <w:spacing/>
        <w:ind w:firstLine="709" w:left="284"/>
        <w:jc w:val="both"/>
        <w:rPr>
          <w:sz w:val="24"/>
          <w:szCs w:val="24"/>
        </w:rPr>
      </w:pPr>
      <w:r/>
      <w:bookmarkStart w:id="3" w:name="_Hlk90457017"/>
      <w:r>
        <w:rPr>
          <w:sz w:val="24"/>
          <w:szCs w:val="24"/>
        </w:rPr>
        <w:t xml:space="preserve">- особое мнение членов комиссии. </w:t>
      </w:r>
      <w:bookmarkEnd w:id="3"/>
      <w:r/>
      <w:r>
        <w:rPr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ОЦЕНКА РЕЗУЛЬТАТОВ ГОСУДАРСТВЕННОЙ ИТОГОВОЙ АТТЕСТАЦИИ</w:t>
      </w:r>
      <w:r>
        <w:rPr>
          <w:b/>
          <w:sz w:val="24"/>
          <w:szCs w:val="24"/>
        </w:rPr>
      </w:r>
    </w:p>
    <w:p>
      <w:pPr>
        <w:pStyle w:val="1101"/>
        <w:pBdr/>
        <w:spacing/>
        <w:ind w:firstLine="709"/>
        <w:rPr/>
      </w:pPr>
      <w:r/>
      <w:r/>
    </w:p>
    <w:p>
      <w:pPr>
        <w:pStyle w:val="1101"/>
        <w:pBdr/>
        <w:spacing/>
        <w:ind w:firstLine="709"/>
        <w:jc w:val="center"/>
        <w:rPr>
          <w:b/>
        </w:rPr>
      </w:pPr>
      <w:r>
        <w:rPr>
          <w:b/>
        </w:rPr>
        <w:t xml:space="preserve">4.1 Оценка результатов выполнения заданий демонстрационного экзамена</w:t>
      </w:r>
      <w:r>
        <w:rPr>
          <w:b/>
        </w:rPr>
      </w:r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right="-426" w:firstLine="709"/>
        <w:jc w:val="both"/>
        <w:rPr/>
      </w:pPr>
      <w:r>
        <w:t xml:space="preserve">Оценку выполнения заданий демонстрационного </w:t>
      </w:r>
      <w:r>
        <w:t xml:space="preserve">экзамена осуществляет экспертная группа, возглавляемая главным экспертом. Не допускается участие в оценивании заданий демонстрационного экзамена экспертов, принимавших участие в обучении студентов или представляющих с ними одну образовательную организацию.</w:t>
      </w:r>
      <w:r/>
    </w:p>
    <w:p>
      <w:pPr>
        <w:pStyle w:val="1101"/>
        <w:pBdr/>
        <w:spacing/>
        <w:ind w:right="-426" w:firstLine="709"/>
        <w:jc w:val="both"/>
        <w:rPr/>
      </w:pPr>
      <w:r>
        <w:rPr>
          <w:color w:val="000000" w:themeColor="text1"/>
        </w:rPr>
        <w:t xml:space="preserve">Состав экспертной группы утверждается руководителем образовательной организации. Количество экспертов, участвующих в оценке демонстрационного экзамена по компетенции </w:t>
      </w:r>
      <w:r>
        <w:t xml:space="preserve">02 Структурированные кабельные системы — </w:t>
      </w:r>
      <w:r>
        <w:t xml:space="preserve">3.</w:t>
      </w:r>
      <w:r/>
    </w:p>
    <w:p>
      <w:pPr>
        <w:pStyle w:val="1101"/>
        <w:pBdr/>
        <w:spacing/>
        <w:ind w:right="-426" w:firstLine="709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101"/>
        <w:pBdr/>
        <w:spacing/>
        <w:ind w:firstLine="709"/>
        <w:jc w:val="both"/>
        <w:rPr/>
      </w:pPr>
      <w:r>
        <w:t xml:space="preserve">В день проведения демонстрационного экзамена в центре проведения экзамена присутствуют: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а) руководитель (уполномоченный представитель) организации, на базе которой организован центр проведения экзамена;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б) не менее одного члена ГЭК, не считая членов экспертной группы;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в) члены экспертной группы;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г) главный эксперт;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д) представители организаций-партнеров (по согласованию с образовательной организацией);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е) выпускники;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ж) технический эксперт;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з) представитель образовательной организации, ответственный за сопровождение выпускников к центру проведения экзамена (при необходимости);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и) тьютор (ассистент), оказывающий необходимую помощь выпускнику из числа лиц с ограниченными возможностями здоровья, детей-инвалидов, инвалидов (далее - тьютор (ассистент);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к) организаторы, назначенные образовательной организацией из числа педагогических работников, оказывающие содействие главному эксперту в обеспечении соблюдения всех требований к проведению демонстрационного экзамена.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В случае отсутствия в день проведения демонст</w:t>
      </w:r>
      <w:r>
        <w:t xml:space="preserve">рационного экзамена в центре проведения экзамена вышеперечисленных лиц, решение о проведении демонстрационного экзамена принимается главным экспертом, о чём главным экспертом вносится соответствующая запись в протокол проведения демонстрационного экзамена.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Баллы за выполнение заданий демонстрационного экзамена выставляются в соответствии со схемой начисления баллов, приведенной в комплекте оценочной документации. 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Распределение</w:t>
      </w:r>
      <w:r>
        <w:rPr>
          <w:spacing w:val="33"/>
        </w:rPr>
        <w:t xml:space="preserve"> </w:t>
      </w:r>
      <w:r>
        <w:t xml:space="preserve">баллов</w:t>
      </w:r>
      <w:r>
        <w:rPr>
          <w:spacing w:val="35"/>
        </w:rPr>
        <w:t xml:space="preserve"> </w:t>
      </w:r>
      <w:r>
        <w:t xml:space="preserve">по</w:t>
      </w:r>
      <w:r>
        <w:rPr>
          <w:spacing w:val="39"/>
        </w:rPr>
        <w:t xml:space="preserve"> </w:t>
      </w:r>
      <w:r>
        <w:t xml:space="preserve">критериям</w:t>
      </w:r>
      <w:r>
        <w:rPr>
          <w:spacing w:val="37"/>
        </w:rPr>
        <w:t xml:space="preserve"> </w:t>
      </w:r>
      <w:r>
        <w:t xml:space="preserve">оценивания</w:t>
      </w:r>
      <w:r>
        <w:rPr>
          <w:spacing w:val="36"/>
        </w:rPr>
        <w:t xml:space="preserve"> </w:t>
      </w:r>
      <w:r>
        <w:t xml:space="preserve">для</w:t>
      </w:r>
      <w:r>
        <w:rPr>
          <w:spacing w:val="33"/>
        </w:rPr>
        <w:t xml:space="preserve"> </w:t>
      </w:r>
      <w:r>
        <w:t xml:space="preserve">ДЭ</w:t>
      </w:r>
      <w:r>
        <w:rPr>
          <w:spacing w:val="35"/>
        </w:rPr>
        <w:t xml:space="preserve"> </w:t>
      </w:r>
      <w:r>
        <w:t xml:space="preserve">БУ</w:t>
      </w:r>
      <w:r>
        <w:rPr>
          <w:spacing w:val="36"/>
        </w:rPr>
        <w:t xml:space="preserve"> </w:t>
      </w:r>
      <w:r>
        <w:t xml:space="preserve">в</w:t>
      </w:r>
      <w:r>
        <w:rPr>
          <w:spacing w:val="35"/>
        </w:rPr>
        <w:t xml:space="preserve"> </w:t>
      </w:r>
      <w:r>
        <w:t xml:space="preserve">рамках</w:t>
      </w:r>
      <w:r>
        <w:rPr>
          <w:spacing w:val="-67"/>
        </w:rPr>
        <w:t xml:space="preserve"> </w:t>
      </w:r>
      <w:r>
        <w:t xml:space="preserve">ГИА представлена в</w:t>
      </w:r>
      <w:r>
        <w:rPr>
          <w:spacing w:val="-4"/>
        </w:rPr>
        <w:t xml:space="preserve"> </w:t>
      </w:r>
      <w:r>
        <w:t xml:space="preserve">таблице №3</w:t>
      </w:r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/>
        <w:jc w:val="both"/>
        <w:rPr/>
      </w:pPr>
      <w:r>
        <w:t xml:space="preserve">Таблица 3 – Распределение</w:t>
      </w:r>
      <w:r>
        <w:rPr>
          <w:spacing w:val="33"/>
        </w:rPr>
        <w:t xml:space="preserve"> </w:t>
      </w:r>
      <w:r>
        <w:t xml:space="preserve">баллов</w:t>
      </w:r>
      <w:r>
        <w:rPr>
          <w:spacing w:val="35"/>
        </w:rPr>
        <w:t xml:space="preserve"> </w:t>
      </w:r>
      <w:r>
        <w:t xml:space="preserve">по</w:t>
      </w:r>
      <w:r>
        <w:rPr>
          <w:spacing w:val="39"/>
        </w:rPr>
        <w:t xml:space="preserve"> </w:t>
      </w:r>
      <w:r>
        <w:t xml:space="preserve">критериям</w:t>
      </w:r>
      <w:r>
        <w:rPr>
          <w:spacing w:val="37"/>
        </w:rPr>
        <w:t xml:space="preserve"> </w:t>
      </w:r>
      <w:r>
        <w:t xml:space="preserve">оценивания</w:t>
      </w:r>
      <w:r>
        <w:rPr>
          <w:spacing w:val="36"/>
        </w:rPr>
        <w:t xml:space="preserve"> </w:t>
      </w:r>
      <w:r>
        <w:t xml:space="preserve">для</w:t>
      </w:r>
      <w:r>
        <w:rPr>
          <w:spacing w:val="33"/>
        </w:rPr>
        <w:t xml:space="preserve"> </w:t>
      </w:r>
      <w:r>
        <w:t xml:space="preserve">ДЭ</w:t>
      </w:r>
      <w:r>
        <w:rPr>
          <w:spacing w:val="35"/>
        </w:rPr>
        <w:t xml:space="preserve"> </w:t>
      </w:r>
      <w:r>
        <w:t xml:space="preserve">БУ</w:t>
      </w:r>
      <w:r>
        <w:rPr>
          <w:spacing w:val="36"/>
        </w:rPr>
        <w:t xml:space="preserve"> </w:t>
      </w:r>
      <w:r>
        <w:t xml:space="preserve">в</w:t>
      </w:r>
      <w:r>
        <w:rPr>
          <w:spacing w:val="35"/>
        </w:rPr>
        <w:t xml:space="preserve"> </w:t>
      </w:r>
      <w:r>
        <w:t xml:space="preserve">рамках ГИА</w:t>
      </w:r>
      <w:r/>
    </w:p>
    <w:p>
      <w:pPr>
        <w:pStyle w:val="1101"/>
        <w:pBdr/>
        <w:spacing/>
        <w:ind/>
        <w:jc w:val="both"/>
        <w:rPr>
          <w:spacing w:val="-67"/>
        </w:rPr>
      </w:pPr>
      <w:r>
        <w:rPr>
          <w:spacing w:val="-67"/>
        </w:rPr>
      </w:r>
      <w:r>
        <w:rPr>
          <w:spacing w:val="-67"/>
        </w:rPr>
      </w:r>
    </w:p>
    <w:tbl>
      <w:tblPr>
        <w:tblStyle w:val="1118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3970"/>
        <w:gridCol w:w="1670"/>
      </w:tblGrid>
      <w:tr>
        <w:trPr>
          <w:trHeight w:val="827"/>
        </w:trPr>
        <w:tc>
          <w:tcPr>
            <w:shd w:val="clear" w:color="auto" w:fill="deeaf6"/>
            <w:tcBorders>
              <w:bottom w:val="single" w:color="000000" w:sz="6" w:space="0"/>
            </w:tcBorders>
            <w:tcW w:w="566" w:type="dxa"/>
            <w:textDirection w:val="lrTb"/>
            <w:noWrap w:val="false"/>
          </w:tcPr>
          <w:p>
            <w:pPr>
              <w:pStyle w:val="1108"/>
              <w:pBdr/>
              <w:spacing w:before="135"/>
              <w:ind w:right="92" w:firstLine="50" w:lef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 xml:space="preserve">п/п</w:t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deeaf6"/>
            <w:tcBorders>
              <w:bottom w:val="single" w:color="000000" w:sz="6" w:space="0"/>
            </w:tcBorders>
            <w:tcW w:w="3262" w:type="dxa"/>
            <w:textDirection w:val="lrTb"/>
            <w:noWrap w:val="false"/>
          </w:tcPr>
          <w:p>
            <w:pPr>
              <w:pStyle w:val="1108"/>
              <w:pBdr/>
              <w:spacing/>
              <w:ind w:left="1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Вид</w:t>
            </w:r>
            <w:r>
              <w:rPr>
                <w:b/>
                <w:spacing w:val="-15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деятельности</w:t>
            </w:r>
            <w:r>
              <w:rPr>
                <w:b/>
                <w:spacing w:val="-15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/Вид </w:t>
            </w:r>
            <w:r>
              <w:rPr>
                <w:b/>
                <w:spacing w:val="-2"/>
                <w:sz w:val="24"/>
                <w:lang w:val="ru-RU"/>
              </w:rPr>
              <w:t xml:space="preserve">профессиональной</w:t>
            </w:r>
            <w:r>
              <w:rPr>
                <w:b/>
                <w:sz w:val="24"/>
                <w:lang w:val="ru-RU"/>
              </w:rPr>
            </w:r>
          </w:p>
          <w:p>
            <w:pPr>
              <w:pStyle w:val="1108"/>
              <w:pBdr/>
              <w:spacing w:line="257" w:lineRule="exact"/>
              <w:ind w:right="1" w:left="12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 xml:space="preserve">деятельности</w:t>
            </w:r>
            <w:r>
              <w:rPr>
                <w:b/>
                <w:sz w:val="24"/>
                <w:lang w:val="ru-RU"/>
              </w:rPr>
            </w:r>
          </w:p>
        </w:tc>
        <w:tc>
          <w:tcPr>
            <w:shd w:val="clear" w:color="auto" w:fill="deeaf6"/>
            <w:tcBorders>
              <w:bottom w:val="single" w:color="000000" w:sz="6" w:space="0"/>
            </w:tcBorders>
            <w:tcW w:w="3970" w:type="dxa"/>
            <w:textDirection w:val="lrTb"/>
            <w:noWrap w:val="false"/>
          </w:tcPr>
          <w:p>
            <w:pPr>
              <w:pStyle w:val="1108"/>
              <w:pBdr/>
              <w:spacing w:before="269"/>
              <w:ind w:left="727"/>
              <w:rPr>
                <w:b/>
                <w:position w:val="8"/>
                <w:sz w:val="16"/>
              </w:rPr>
            </w:pPr>
            <w:r>
              <w:rPr>
                <w:b/>
                <w:sz w:val="24"/>
              </w:rPr>
              <w:t xml:space="preserve">Критерий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оценивания</w:t>
            </w:r>
            <w:r>
              <w:fldChar w:fldCharType="begin"/>
            </w:r>
            <w:r>
              <w:instrText xml:space="preserve"> HYPERLINK \l "_bookmark6" </w:instrText>
            </w:r>
            <w:r>
              <w:fldChar w:fldCharType="separate"/>
            </w:r>
            <w:r>
              <w:rPr>
                <w:b/>
                <w:spacing w:val="-2"/>
                <w:position w:val="8"/>
                <w:sz w:val="16"/>
              </w:rPr>
              <w:t xml:space="preserve">7</w:t>
            </w:r>
            <w:r>
              <w:rPr>
                <w:b/>
                <w:spacing w:val="-2"/>
                <w:position w:val="8"/>
                <w:sz w:val="16"/>
              </w:rPr>
              <w:fldChar w:fldCharType="end"/>
            </w:r>
            <w:r>
              <w:rPr>
                <w:b/>
                <w:position w:val="8"/>
                <w:sz w:val="16"/>
              </w:rPr>
            </w:r>
          </w:p>
        </w:tc>
        <w:tc>
          <w:tcPr>
            <w:shd w:val="clear" w:color="auto" w:fill="deeaf6"/>
            <w:tcBorders>
              <w:bottom w:val="single" w:color="000000" w:sz="6" w:space="0"/>
            </w:tcBorders>
            <w:tcW w:w="1670" w:type="dxa"/>
            <w:textDirection w:val="lrTb"/>
            <w:noWrap w:val="false"/>
          </w:tcPr>
          <w:p>
            <w:pPr>
              <w:pStyle w:val="1108"/>
              <w:pBdr/>
              <w:spacing w:before="275"/>
              <w:ind w:right="2" w:left="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Баллы</w:t>
            </w:r>
            <w:r>
              <w:rPr>
                <w:b/>
                <w:sz w:val="24"/>
              </w:rPr>
            </w:r>
          </w:p>
        </w:tc>
      </w:tr>
      <w:tr>
        <w:trPr>
          <w:trHeight w:val="82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6" w:type="dxa"/>
            <w:textDirection w:val="lrTb"/>
            <w:noWrap w:val="false"/>
          </w:tcPr>
          <w:p>
            <w:pPr>
              <w:pStyle w:val="1108"/>
              <w:pBdr/>
              <w:spacing w:line="275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1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2" w:type="dxa"/>
            <w:textDirection w:val="lrTb"/>
            <w:noWrap w:val="false"/>
          </w:tcPr>
          <w:p>
            <w:pPr>
              <w:pStyle w:val="1108"/>
              <w:pBdr/>
              <w:tabs>
                <w:tab w:val="left" w:leader="none" w:pos="1770"/>
              </w:tabs>
              <w:spacing w:line="276" w:lineRule="exact"/>
              <w:ind w:right="93" w:left="108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Техническая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 xml:space="preserve">эксплуатация инфокоммуникационных </w:t>
            </w:r>
            <w:r>
              <w:rPr>
                <w:sz w:val="24"/>
                <w:lang w:val="ru-RU"/>
              </w:rPr>
              <w:t xml:space="preserve">сетей связи</w:t>
            </w:r>
            <w:r>
              <w:rPr>
                <w:sz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70" w:type="dxa"/>
            <w:textDirection w:val="lrTb"/>
            <w:noWrap w:val="false"/>
          </w:tcPr>
          <w:p>
            <w:pPr>
              <w:pStyle w:val="1108"/>
              <w:pBdr/>
              <w:tabs>
                <w:tab w:val="left" w:leader="none" w:pos="2903"/>
              </w:tabs>
              <w:spacing w:line="275" w:lineRule="exact"/>
              <w:ind w:left="108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Осуществление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 xml:space="preserve">текущего</w:t>
            </w:r>
            <w:r>
              <w:rPr>
                <w:sz w:val="24"/>
                <w:lang w:val="ru-RU"/>
              </w:rPr>
            </w:r>
          </w:p>
          <w:p>
            <w:pPr>
              <w:pStyle w:val="1108"/>
              <w:pBdr/>
              <w:tabs>
                <w:tab w:val="left" w:leader="none" w:pos="2430"/>
              </w:tabs>
              <w:spacing w:line="270" w:lineRule="atLeast"/>
              <w:ind w:right="92" w:left="108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обслуживания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 xml:space="preserve">оборудования </w:t>
            </w:r>
            <w:r>
              <w:rPr>
                <w:sz w:val="24"/>
                <w:lang w:val="ru-RU"/>
              </w:rPr>
              <w:t xml:space="preserve">мультисервисных сетей доступа</w:t>
            </w:r>
            <w:r>
              <w:rPr>
                <w:sz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70" w:type="dxa"/>
            <w:textDirection w:val="lrTb"/>
            <w:noWrap w:val="false"/>
          </w:tcPr>
          <w:p>
            <w:pPr>
              <w:pStyle w:val="1108"/>
              <w:pBdr/>
              <w:spacing w:before="275"/>
              <w:ind w:left="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17,00</w:t>
            </w:r>
            <w:r>
              <w:rPr>
                <w:b/>
                <w:sz w:val="24"/>
              </w:rPr>
            </w:r>
          </w:p>
        </w:tc>
      </w:tr>
      <w:tr>
        <w:trPr>
          <w:trHeight w:val="1382"/>
        </w:trPr>
        <w:tc>
          <w:tcPr>
            <w:tcBorders/>
            <w:tcW w:w="566" w:type="dxa"/>
            <w:vMerge w:val="restart"/>
            <w:textDirection w:val="lrTb"/>
            <w:noWrap w:val="false"/>
          </w:tcPr>
          <w:p>
            <w:pPr>
              <w:pStyle w:val="1108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3262" w:type="dxa"/>
            <w:vMerge w:val="restart"/>
            <w:textDirection w:val="lrTb"/>
            <w:noWrap w:val="false"/>
          </w:tcPr>
          <w:p>
            <w:pPr>
              <w:pStyle w:val="1108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3970" w:type="dxa"/>
            <w:textDirection w:val="lrTb"/>
            <w:noWrap w:val="false"/>
          </w:tcPr>
          <w:p>
            <w:pPr>
              <w:pStyle w:val="1108"/>
              <w:pBdr/>
              <w:tabs>
                <w:tab w:val="left" w:leader="none" w:pos="2214"/>
                <w:tab w:val="left" w:leader="none" w:pos="3747"/>
              </w:tabs>
              <w:spacing w:before="1"/>
              <w:ind w:right="91" w:left="10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Выполнение монтажа и настройки сетей проводного и беспроводного </w:t>
            </w:r>
            <w:r>
              <w:rPr>
                <w:spacing w:val="-2"/>
                <w:sz w:val="24"/>
                <w:lang w:val="ru-RU"/>
              </w:rPr>
              <w:t xml:space="preserve">абонентского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 xml:space="preserve">доступа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10"/>
                <w:sz w:val="24"/>
                <w:lang w:val="ru-RU"/>
              </w:rPr>
              <w:t xml:space="preserve">в</w:t>
            </w:r>
            <w:r>
              <w:rPr>
                <w:sz w:val="24"/>
                <w:lang w:val="ru-RU"/>
              </w:rPr>
            </w:r>
          </w:p>
          <w:p>
            <w:pPr>
              <w:pStyle w:val="1108"/>
              <w:pBdr/>
              <w:spacing w:line="270" w:lineRule="atLeast"/>
              <w:ind w:right="91" w:left="10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соответствии с действующими отраслевыми стандартами</w:t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1670" w:type="dxa"/>
            <w:textDirection w:val="lrTb"/>
            <w:noWrap w:val="false"/>
          </w:tcPr>
          <w:p>
            <w:pPr>
              <w:pStyle w:val="1108"/>
              <w:pBdr/>
              <w:spacing/>
              <w:ind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1108"/>
              <w:pBdr/>
              <w:spacing w:before="1"/>
              <w:ind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1108"/>
              <w:pBdr/>
              <w:spacing/>
              <w:ind w:left="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13,00</w:t>
            </w:r>
            <w:r>
              <w:rPr>
                <w:b/>
                <w:sz w:val="24"/>
              </w:rPr>
            </w:r>
          </w:p>
        </w:tc>
      </w:tr>
      <w:tr>
        <w:trPr>
          <w:trHeight w:val="1931"/>
        </w:trPr>
        <w:tc>
          <w:tcPr>
            <w:tcBorders>
              <w:top w:val="none" w:color="000000" w:sz="4" w:space="0"/>
            </w:tcBorders>
            <w:tcW w:w="56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32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3970" w:type="dxa"/>
            <w:textDirection w:val="lrTb"/>
            <w:noWrap w:val="false"/>
          </w:tcPr>
          <w:p>
            <w:pPr>
              <w:pStyle w:val="1108"/>
              <w:pBdr/>
              <w:tabs>
                <w:tab w:val="left" w:leader="none" w:pos="1636"/>
                <w:tab w:val="left" w:leader="none" w:pos="2521"/>
                <w:tab w:val="left" w:leader="none" w:pos="2737"/>
              </w:tabs>
              <w:spacing w:line="276" w:lineRule="exact"/>
              <w:ind w:right="90" w:left="10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Выполнение монтажа, демонтажа и технического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обслуживания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кабелей </w:t>
            </w:r>
            <w:r>
              <w:rPr>
                <w:spacing w:val="-2"/>
                <w:sz w:val="24"/>
                <w:lang w:val="ru-RU"/>
              </w:rPr>
              <w:t xml:space="preserve">связи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10"/>
                <w:sz w:val="24"/>
                <w:lang w:val="ru-RU"/>
              </w:rPr>
              <w:t xml:space="preserve">и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 xml:space="preserve">оконечных </w:t>
            </w:r>
            <w:r>
              <w:rPr>
                <w:sz w:val="24"/>
                <w:lang w:val="ru-RU"/>
              </w:rPr>
              <w:t xml:space="preserve">структурированных кабельных устройств в соответствии с </w:t>
            </w:r>
            <w:r>
              <w:rPr>
                <w:spacing w:val="-2"/>
                <w:sz w:val="24"/>
                <w:lang w:val="ru-RU"/>
              </w:rPr>
              <w:t xml:space="preserve">действующими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 xml:space="preserve">отраслевыми стандартами</w:t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1670" w:type="dxa"/>
            <w:textDirection w:val="lrTb"/>
            <w:noWrap w:val="false"/>
          </w:tcPr>
          <w:p>
            <w:pPr>
              <w:pStyle w:val="1108"/>
              <w:pBdr/>
              <w:spacing/>
              <w:ind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1108"/>
              <w:pBdr/>
              <w:spacing w:before="274"/>
              <w:ind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1108"/>
              <w:pBdr/>
              <w:spacing w:before="1"/>
              <w:ind w:left="1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6,00</w:t>
            </w:r>
            <w:r>
              <w:rPr>
                <w:b/>
                <w:sz w:val="24"/>
              </w:rPr>
            </w:r>
          </w:p>
        </w:tc>
      </w:tr>
      <w:tr>
        <w:trPr>
          <w:trHeight w:val="1102"/>
        </w:trPr>
        <w:tc>
          <w:tcPr>
            <w:tcBorders>
              <w:top w:val="none" w:color="000000" w:sz="4" w:space="0"/>
            </w:tcBorders>
            <w:tcW w:w="56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32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3970" w:type="dxa"/>
            <w:textDirection w:val="lrTb"/>
            <w:noWrap w:val="false"/>
          </w:tcPr>
          <w:p>
            <w:pPr>
              <w:pStyle w:val="1108"/>
              <w:pBdr/>
              <w:spacing/>
              <w:ind w:right="91" w:left="10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Выполнение монтажа и первичной инсталляции компьютерных сетей в соответствии</w:t>
            </w:r>
            <w:r>
              <w:rPr>
                <w:spacing w:val="58"/>
                <w:sz w:val="24"/>
                <w:lang w:val="ru-RU"/>
              </w:rPr>
              <w:t xml:space="preserve">   </w:t>
            </w:r>
            <w:r>
              <w:rPr>
                <w:sz w:val="24"/>
                <w:lang w:val="ru-RU"/>
              </w:rPr>
              <w:t xml:space="preserve">с</w:t>
            </w:r>
            <w:r>
              <w:rPr>
                <w:spacing w:val="58"/>
                <w:sz w:val="24"/>
                <w:lang w:val="ru-RU"/>
              </w:rPr>
              <w:t xml:space="preserve">   </w:t>
            </w:r>
            <w:r>
              <w:rPr>
                <w:spacing w:val="-2"/>
                <w:sz w:val="24"/>
                <w:lang w:val="ru-RU"/>
              </w:rPr>
              <w:t xml:space="preserve">действующими</w:t>
            </w:r>
            <w:r>
              <w:rPr>
                <w:sz w:val="24"/>
                <w:lang w:val="ru-RU"/>
              </w:rPr>
            </w:r>
          </w:p>
          <w:p>
            <w:pPr>
              <w:pStyle w:val="1108"/>
              <w:pBdr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отраслевыми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стандартами</w:t>
            </w:r>
            <w:r>
              <w:rPr>
                <w:sz w:val="24"/>
              </w:rPr>
            </w:r>
          </w:p>
        </w:tc>
        <w:tc>
          <w:tcPr>
            <w:tcBorders/>
            <w:tcW w:w="1670" w:type="dxa"/>
            <w:textDirection w:val="lrTb"/>
            <w:noWrap w:val="false"/>
          </w:tcPr>
          <w:p>
            <w:pPr>
              <w:pStyle w:val="1108"/>
              <w:pBdr/>
              <w:spacing w:before="138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1108"/>
              <w:pBdr/>
              <w:spacing/>
              <w:ind w:left="1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4,00</w:t>
            </w:r>
            <w:r>
              <w:rPr>
                <w:b/>
                <w:sz w:val="24"/>
              </w:rPr>
            </w:r>
          </w:p>
        </w:tc>
      </w:tr>
      <w:tr>
        <w:trPr>
          <w:trHeight w:val="1103"/>
        </w:trPr>
        <w:tc>
          <w:tcPr>
            <w:tcBorders>
              <w:top w:val="none" w:color="000000" w:sz="4" w:space="0"/>
            </w:tcBorders>
            <w:tcW w:w="56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32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3970" w:type="dxa"/>
            <w:textDirection w:val="lrTb"/>
            <w:noWrap w:val="false"/>
          </w:tcPr>
          <w:p>
            <w:pPr>
              <w:pStyle w:val="1108"/>
              <w:pBdr/>
              <w:spacing w:line="276" w:lineRule="exact"/>
              <w:ind w:right="91" w:left="10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Выбор способов решения задач профессиональной деятельности, применительно к различным </w:t>
            </w:r>
            <w:r>
              <w:rPr>
                <w:spacing w:val="-2"/>
                <w:sz w:val="24"/>
                <w:lang w:val="ru-RU"/>
              </w:rPr>
              <w:t xml:space="preserve">контекстам</w:t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1670" w:type="dxa"/>
            <w:textDirection w:val="lrTb"/>
            <w:noWrap w:val="false"/>
          </w:tcPr>
          <w:p>
            <w:pPr>
              <w:pStyle w:val="1108"/>
              <w:pBdr/>
              <w:spacing w:before="138"/>
              <w:ind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1108"/>
              <w:pBdr/>
              <w:spacing/>
              <w:ind w:left="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10,00</w:t>
            </w:r>
            <w:r>
              <w:rPr>
                <w:b/>
                <w:sz w:val="24"/>
              </w:rPr>
            </w:r>
          </w:p>
        </w:tc>
      </w:tr>
      <w:tr>
        <w:trPr>
          <w:trHeight w:val="826"/>
        </w:trPr>
        <w:tc>
          <w:tcPr>
            <w:tcBorders/>
            <w:tcW w:w="566" w:type="dxa"/>
            <w:textDirection w:val="lrTb"/>
            <w:noWrap w:val="false"/>
          </w:tcPr>
          <w:p>
            <w:pPr>
              <w:pStyle w:val="1108"/>
              <w:pBdr/>
              <w:spacing w:line="274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2</w:t>
            </w:r>
            <w:r>
              <w:rPr>
                <w:sz w:val="24"/>
              </w:rPr>
            </w:r>
          </w:p>
        </w:tc>
        <w:tc>
          <w:tcPr>
            <w:tcBorders/>
            <w:tcW w:w="3262" w:type="dxa"/>
            <w:textDirection w:val="lrTb"/>
            <w:noWrap w:val="false"/>
          </w:tcPr>
          <w:p>
            <w:pPr>
              <w:pStyle w:val="1108"/>
              <w:pBdr/>
              <w:tabs>
                <w:tab w:val="left" w:leader="none" w:pos="1770"/>
              </w:tabs>
              <w:spacing w:line="276" w:lineRule="exact"/>
              <w:ind w:right="93"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Техническая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эксплуатация инфокоммуникационных систем</w:t>
            </w:r>
            <w:r>
              <w:rPr>
                <w:sz w:val="24"/>
              </w:rPr>
            </w:r>
          </w:p>
        </w:tc>
        <w:tc>
          <w:tcPr>
            <w:tcBorders/>
            <w:tcW w:w="3970" w:type="dxa"/>
            <w:textDirection w:val="lrTb"/>
            <w:noWrap w:val="false"/>
          </w:tcPr>
          <w:p>
            <w:pPr>
              <w:pStyle w:val="1108"/>
              <w:pBdr/>
              <w:spacing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Устранение</w:t>
            </w:r>
            <w:r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аварий</w:t>
            </w:r>
            <w:r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</w:t>
            </w:r>
            <w:r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повреждений </w:t>
            </w:r>
            <w:r>
              <w:rPr>
                <w:spacing w:val="-2"/>
                <w:sz w:val="24"/>
                <w:lang w:val="ru-RU"/>
              </w:rPr>
              <w:t xml:space="preserve">оборудования</w:t>
            </w:r>
            <w:r>
              <w:rPr>
                <w:sz w:val="24"/>
                <w:lang w:val="ru-RU"/>
              </w:rPr>
            </w:r>
          </w:p>
          <w:p>
            <w:pPr>
              <w:pStyle w:val="1108"/>
              <w:pBdr/>
              <w:spacing w:line="257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инфокоммуникационных</w:t>
            </w:r>
            <w:r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систем</w:t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1670" w:type="dxa"/>
            <w:textDirection w:val="lrTb"/>
            <w:noWrap w:val="false"/>
          </w:tcPr>
          <w:p>
            <w:pPr>
              <w:pStyle w:val="1108"/>
              <w:pBdr/>
              <w:spacing w:before="274"/>
              <w:ind w:left="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25,00</w:t>
            </w:r>
            <w:r>
              <w:rPr>
                <w:b/>
                <w:sz w:val="24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8" w:type="dxa"/>
            <w:textDirection w:val="lrTb"/>
            <w:noWrap w:val="false"/>
          </w:tcPr>
          <w:p>
            <w:pPr>
              <w:pStyle w:val="1108"/>
              <w:pBdr/>
              <w:spacing w:line="257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ИТОГО</w:t>
            </w:r>
            <w:r>
              <w:rPr>
                <w:b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0" w:type="dxa"/>
            <w:textDirection w:val="lrTb"/>
            <w:noWrap w:val="false"/>
          </w:tcPr>
          <w:p>
            <w:pPr>
              <w:pStyle w:val="1108"/>
              <w:pBdr/>
              <w:spacing w:line="257" w:lineRule="exact"/>
              <w:ind w:left="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75,00</w:t>
            </w:r>
            <w:r>
              <w:rPr>
                <w:b/>
                <w:sz w:val="24"/>
              </w:rPr>
            </w:r>
          </w:p>
        </w:tc>
      </w:tr>
    </w:tbl>
    <w:p>
      <w:pPr>
        <w:pStyle w:val="1101"/>
        <w:pBdr/>
        <w:spacing/>
        <w:ind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>
        <w:t xml:space="preserve">Необходимо осуществить перевод полученного количества баллов в оценки «отлично», «хорошо», «удовлетворительно», «неудовлетворительно». 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Максимальное количество баллов, которое возможно получить за выполнение задания демонстрационного экзамена, принимается за 100%. Перевод баллов в оценку может быть осуществлен на основе таблицы 4.</w:t>
      </w:r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/>
        <w:jc w:val="both"/>
        <w:rPr/>
      </w:pPr>
      <w:r>
        <w:t xml:space="preserve">Таблица 4 – Перевод баллов в оценку</w:t>
      </w:r>
      <w:r/>
    </w:p>
    <w:tbl>
      <w:tblPr>
        <w:tblStyle w:val="1119"/>
        <w:tblW w:w="9495" w:type="dxa"/>
        <w:tblBorders/>
        <w:tblLook w:val="04A0" w:firstRow="1" w:lastRow="0" w:firstColumn="1" w:lastColumn="0" w:noHBand="0" w:noVBand="1"/>
      </w:tblPr>
      <w:tblGrid>
        <w:gridCol w:w="3681"/>
        <w:gridCol w:w="1528"/>
        <w:gridCol w:w="1502"/>
        <w:gridCol w:w="1476"/>
        <w:gridCol w:w="1308"/>
      </w:tblGrid>
      <w:tr>
        <w:trPr/>
        <w:tc>
          <w:tcPr>
            <w:tcBorders/>
            <w:tcW w:w="368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Оценка 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2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"2"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"3"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"4"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"5"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68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Отношение полученного количества баллов к максимально возможному (в процентах)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28" w:type="dxa"/>
            <w:vAlign w:val="center"/>
            <w:textDirection w:val="lrTb"/>
            <w:noWrap w:val="false"/>
          </w:tcPr>
          <w:p>
            <w:pPr>
              <w:pStyle w:val="1101"/>
              <w:pBdr/>
              <w:spacing/>
              <w:ind/>
              <w:jc w:val="center"/>
              <w:rPr/>
            </w:pPr>
            <w:r>
              <w:rPr>
                <w:rFonts w:eastAsia="Times New Roman"/>
              </w:rPr>
              <w:t xml:space="preserve">0,00% - 24,99%</w:t>
            </w:r>
            <w:r/>
          </w:p>
        </w:tc>
        <w:tc>
          <w:tcPr>
            <w:tcBorders/>
            <w:tcW w:w="1502" w:type="dxa"/>
            <w:vAlign w:val="center"/>
            <w:textDirection w:val="lrTb"/>
            <w:noWrap w:val="false"/>
          </w:tcPr>
          <w:p>
            <w:pPr>
              <w:pStyle w:val="1101"/>
              <w:pBdr/>
              <w:spacing/>
              <w:ind/>
              <w:jc w:val="center"/>
              <w:rPr/>
            </w:pPr>
            <w:r>
              <w:rPr>
                <w:rFonts w:eastAsia="Times New Roman"/>
              </w:rPr>
              <w:t xml:space="preserve">25,00% -39,99%</w:t>
            </w:r>
            <w:r/>
          </w:p>
        </w:tc>
        <w:tc>
          <w:tcPr>
            <w:tcBorders/>
            <w:tcW w:w="1476" w:type="dxa"/>
            <w:vAlign w:val="center"/>
            <w:textDirection w:val="lrTb"/>
            <w:noWrap w:val="false"/>
          </w:tcPr>
          <w:p>
            <w:pPr>
              <w:pStyle w:val="1101"/>
              <w:pBdr/>
              <w:spacing/>
              <w:ind/>
              <w:jc w:val="center"/>
              <w:rPr/>
            </w:pPr>
            <w:r>
              <w:rPr>
                <w:rFonts w:eastAsia="Times New Roman"/>
              </w:rPr>
              <w:t xml:space="preserve">40,00% - 74,99%</w:t>
            </w:r>
            <w:r/>
          </w:p>
        </w:tc>
        <w:tc>
          <w:tcPr>
            <w:tcBorders/>
            <w:tcW w:w="1308" w:type="dxa"/>
            <w:vAlign w:val="center"/>
            <w:textDirection w:val="lrTb"/>
            <w:noWrap w:val="false"/>
          </w:tcPr>
          <w:p>
            <w:pPr>
              <w:pStyle w:val="1101"/>
              <w:pBdr/>
              <w:spacing/>
              <w:ind/>
              <w:jc w:val="center"/>
              <w:rPr/>
            </w:pPr>
            <w:r>
              <w:rPr>
                <w:rFonts w:eastAsia="Times New Roman"/>
              </w:rPr>
              <w:t xml:space="preserve">75,00% - 100,00%</w:t>
            </w:r>
            <w:r/>
          </w:p>
        </w:tc>
      </w:tr>
    </w:tbl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>
        <w:t xml:space="preserve">Таким образом, получаем следующее распределение баллов.</w:t>
      </w:r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/>
        <w:jc w:val="both"/>
        <w:rPr/>
      </w:pPr>
      <w:r>
        <w:t xml:space="preserve">Таблица 5 – Перевод баллов в оценку по КОД 11.02.15-2-2025 компетенции 02 Структурированные кабельные системы</w:t>
      </w:r>
      <w:r/>
    </w:p>
    <w:tbl>
      <w:tblPr>
        <w:tblStyle w:val="1119"/>
        <w:tblW w:w="9495" w:type="dxa"/>
        <w:tblBorders/>
        <w:tblLook w:val="04A0" w:firstRow="1" w:lastRow="0" w:firstColumn="1" w:lastColumn="0" w:noHBand="0" w:noVBand="1"/>
      </w:tblPr>
      <w:tblGrid>
        <w:gridCol w:w="3681"/>
        <w:gridCol w:w="1528"/>
        <w:gridCol w:w="1502"/>
        <w:gridCol w:w="1476"/>
        <w:gridCol w:w="1308"/>
      </w:tblGrid>
      <w:tr>
        <w:trPr/>
        <w:tc>
          <w:tcPr>
            <w:tcBorders/>
            <w:tcW w:w="368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ГИА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«2»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«3»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«4»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«5»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68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баллов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 – 18,74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18,75-29,99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30,0-56,24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56,25-75,0</w:t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1101"/>
        <w:pBdr/>
        <w:spacing/>
        <w:ind w:firstLine="709"/>
        <w:jc w:val="both"/>
        <w:rPr/>
      </w:pPr>
      <w:r/>
      <w:r/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Баллы выставляются в протоколе проведения демонстрационного экзамена, который подписывается каждым членом экспертной группы и утверждается главным экспертом после завершения экзамена для экзаменационной группы.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выставлении баллов присутствует член ГЭК, не входящий в экспертную группу, присутствие других лиц запрещено.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Статус победителя, призёра финала чемпионата по профессиональному мастерству «Профессионалы» и финала чемпионата высоких технологий по профилю осв</w:t>
      </w:r>
      <w:r>
        <w:rPr>
          <w:sz w:val="24"/>
          <w:szCs w:val="24"/>
        </w:rPr>
        <w:t xml:space="preserve">аиваемой образовательной программы среднего профессионального образования засчитывается выпускнику в качестве оценки «отлично» по демонстрационному экзамену в рамках проведения ГИА по данной образовательной программе среднего профессионального образования.</w:t>
      </w:r>
      <w:r>
        <w:rPr>
          <w:sz w:val="24"/>
          <w:szCs w:val="24"/>
        </w:rPr>
      </w:r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center"/>
        <w:rPr>
          <w:b/>
        </w:rPr>
      </w:pPr>
      <w:r>
        <w:rPr>
          <w:b/>
        </w:rPr>
        <w:t xml:space="preserve">4.2 Оценка выпускной квалификационной работы</w:t>
      </w:r>
      <w:r>
        <w:rPr>
          <w:b/>
        </w:rPr>
      </w:r>
    </w:p>
    <w:p>
      <w:pPr>
        <w:pStyle w:val="1101"/>
        <w:pBdr/>
        <w:spacing/>
        <w:ind w:firstLine="709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1101"/>
        <w:pBdr/>
        <w:spacing/>
        <w:ind w:firstLine="709"/>
        <w:rPr/>
      </w:pPr>
      <w:r>
        <w:t xml:space="preserve">4.2.1 Критерии оценки выпускной квалификационной работы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- соответствие названия работы ее содержанию, четкая целевая направленность;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- логическая последовательность изложения материала;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- необходимая глубина исследования и убедительность аргументации;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- конкретность представления практических результатов работы;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- соответствие оформления выпускной квалификационной работы требованиям ГОСТ Р 705 -2008 и методическим рекомендациям по оформлению выпускных квалификационных работ.</w:t>
      </w:r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rPr/>
      </w:pPr>
      <w:r>
        <w:t xml:space="preserve">4.2.2 Критерии оценки защиты выпускной квалификационной работы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- четкость и грамотность доклада;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- четкость, внятность, глубина ответов на вопросы присутствующих на заседании ГЭК;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- использование технических средств для сопровождения доклада.</w:t>
      </w:r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rPr/>
      </w:pPr>
      <w:r>
        <w:t xml:space="preserve">4.2.3 Определение окончательной оценки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При определении окончательной оценки за защиту дипломного проекта (работы) учитываются: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- доклад выпускника по каждому разделу выпускной работы;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- ответы на вопросы;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- оценка рецензента;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- отзыв руководителя.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«Отлично» выставляется за следующую выпускную квалификационную работу: 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- работа носит исследовательский характер, содержит грамотно изложенную теоретическую базу, глубокий анализ проблемы, характеризуется логичным, последовательным изложением материала с соответствующими выводами и обоснованными предложениями; 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- имеет положительные отзывы руководителя и рецензента; 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- при защите работы студент показывает глубокие</w:t>
      </w:r>
      <w:r>
        <w:t xml:space="preserve"> знания вопросов темы, свободно оперирует данными исследования, вносит обоснованные предложения, во время доклада использует презентацию и наглядные пособия (таблицы, схемы, графики и т. п.) или раздаточный материал, легко отвечает на поставленные вопросы.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«Хорошо» выставляется за следующую выпускную квалификационную работу: 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- раб</w:t>
      </w:r>
      <w:r>
        <w:t xml:space="preserve">ота носит исследовательский характер, содержит грамотно изложенную теоретическую базу, достаточно подробный анализ проблемы, характеризуется последовательным изложением материала с соответствующими выводами, однако с не вполне обоснованными предложениями; 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- имеет положительный отзыв руководителя и рецензента; 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- при защите студент показы</w:t>
      </w:r>
      <w:r>
        <w:t xml:space="preserve">вает знания вопросов темы, оперирует данными исследования, вносит предложения, во время доклада использует презентацию и наглядные пособия (таблицы, схемы, графики и т. п.) или раздаточный материал, без особых затруднений отвечает на поставленные вопросы. 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«Удовлетворительно» выставляется за следующую выпускную квалификационную работу: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- носит исследовательский характер, содержит теоретическую главу, базируется на практическом материале, но отличается поверхностным анализом проблемы, в ней просматривается непоследовательность изложения материала, представлены необоснованные предложения; 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- в отзывах руководителя и рецензента имеются замечания по содержанию работы и методике анализа; 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- при защите студент проявляет неуверенность, показывает слабое знание вопросов темы, не дает полного, аргументированного ответа на заданные вопросы. 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«Неудовлетворительно» выставляется за следующую выпускную квалификационную работу: 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- не носит исследовательского характера, не содержит анализа проблемы, не отвечает требованиям, изложенным в методических указаниях; 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- не имеет выводов либо они носят декларативный характер; 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- в отзывах руководителя и рецензента имеются существенные критические замечания; 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- при защите студент затрудняется отвечать на поставленные вопросы по теме, не знает теории вопроса, при ответе допускает существенные ошибки, к защите не подготовлены презентация, наглядные пособия или раздаточный материал. 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Общая оценка защиты приним</w:t>
      </w:r>
      <w:r>
        <w:t xml:space="preserve">ается на закрытых заседаниях простым большинством голосов членов ГЭК,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ГЭК является решающим. </w:t>
      </w:r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center"/>
        <w:rPr>
          <w:b/>
        </w:rPr>
      </w:pPr>
      <w:r>
        <w:rPr>
          <w:b/>
        </w:rPr>
        <w:t xml:space="preserve">4.3 Общая оценка государственной итоговой аттестации</w:t>
      </w:r>
      <w:r>
        <w:rPr>
          <w:b/>
        </w:rPr>
      </w:r>
    </w:p>
    <w:p>
      <w:pPr>
        <w:pStyle w:val="1101"/>
        <w:pBdr/>
        <w:spacing/>
        <w:ind w:firstLine="709"/>
        <w:jc w:val="center"/>
        <w:rPr/>
      </w:pPr>
      <w:r/>
      <w:r/>
    </w:p>
    <w:p>
      <w:pPr>
        <w:pStyle w:val="1101"/>
        <w:pBdr/>
        <w:spacing/>
        <w:ind w:firstLine="709"/>
        <w:jc w:val="both"/>
        <w:rPr/>
      </w:pPr>
      <w:r>
        <w:t xml:space="preserve">Общая оценка ГИА выставляется по результатам сдачи демонстрационного экзамена и защиты выпускной квалификационной работы. 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Решения ГЭК приним</w:t>
      </w:r>
      <w:r>
        <w:t xml:space="preserve">аются на закрытых заседаниях простым большинством голосов членов ГЭК,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ГЭК является решающим. 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Решение ГЭК оформляется протоколом, который подписывается председателем ГЭК, в случае его отсутствия заместителем ГЭК и секретарем ГЭК и хранится в архиве образовательной организации. 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По результатам ГИА составляется отчет по итогам работы государственной экзаменационной комиссии за подписью председателя ГЭК.</w:t>
      </w:r>
      <w:r/>
    </w:p>
    <w:p>
      <w:pPr>
        <w:pStyle w:val="1101"/>
        <w:pBdr/>
        <w:spacing/>
        <w:ind w:firstLine="709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1101"/>
        <w:pBdr/>
        <w:spacing/>
        <w:ind w:firstLine="709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1101"/>
        <w:pBdr/>
        <w:spacing/>
        <w:ind w:firstLine="709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1101"/>
        <w:pBdr/>
        <w:spacing/>
        <w:ind w:firstLine="709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1101"/>
        <w:pBdr/>
        <w:spacing/>
        <w:ind w:firstLine="709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1101"/>
        <w:pBdr/>
        <w:spacing/>
        <w:ind w:firstLine="709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1101"/>
        <w:pBdr/>
        <w:spacing/>
        <w:ind w:firstLine="709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1101"/>
        <w:pBdr/>
        <w:spacing/>
        <w:ind w:firstLine="709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1101"/>
        <w:pBdr/>
        <w:spacing/>
        <w:ind w:firstLine="709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1101"/>
        <w:pBdr/>
        <w:spacing/>
        <w:ind w:firstLine="709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1101"/>
        <w:pBdr/>
        <w:spacing/>
        <w:ind w:firstLine="709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1101"/>
        <w:pBdr/>
        <w:spacing/>
        <w:ind w:firstLine="709"/>
        <w:jc w:val="center"/>
        <w:rPr>
          <w:b/>
        </w:rPr>
      </w:pPr>
      <w:r>
        <w:rPr>
          <w:b/>
        </w:rPr>
        <w:t xml:space="preserve">5 ПОРЯДОК АПЕЛЛЯЦИИ И ПЕРЕСДАЧИ ГОСУДАРСТВЕННОЙ ИТОГОВОЙ АТТЕСТАЦИИ</w:t>
      </w:r>
      <w:r>
        <w:rPr>
          <w:b/>
        </w:rPr>
      </w:r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center"/>
        <w:rPr>
          <w:b/>
          <w:bCs/>
        </w:rPr>
      </w:pPr>
      <w:r>
        <w:rPr>
          <w:b/>
          <w:bCs/>
        </w:rPr>
        <w:t xml:space="preserve">5.1 Порядок подачи и рассмотрения апелляций</w:t>
      </w:r>
      <w:r>
        <w:rPr>
          <w:b/>
          <w:bCs/>
        </w:rPr>
      </w:r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>
        <w:t xml:space="preserve">По результатам государственной итоговой аттестации, проводимой с применением механизма демонстрационного экзамена и</w:t>
      </w:r>
      <w:r>
        <w:t xml:space="preserve">ли защиты выпускной квалификационной работы, выпускник имеет право подать в апелляционную комиссию письменную апелляцию о нарушении, по его мнению, установленного порядка проведения государственной итоговой аттестации и (или) несогласии с ее результатами. 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Апелляция подается лично выпускником в апелляционную комиссию колледжа.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Апелляция о нарушении порядка проведения итоговой аттестации в форме демонстрационно</w:t>
      </w:r>
      <w:r>
        <w:t xml:space="preserve">го экзамена подается непосредственно в день проведения до выхода их центра проведения экзамена. Апелляция о нарушении порядка проведения итоговой аттестации в форме защиты выпускной квалификационной работы подается непосредственно в день проведения защиты.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Апелляция о несогласии с результатами ГИА подается не позднее следующего рабочего дня после объявления результатов ГИА.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Апелляция рассматривается апелляционной комиссией не позднее трех рабочих дней с момента ее поступления. 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Состав апелляционной комиссии утверждается образовательной организацией одновременно с утверждением состава ГЭК. Апелляционная комиссия состоит и</w:t>
      </w:r>
      <w:r>
        <w:t xml:space="preserve">з председателя апелляционной комиссии, не менее пяти членов апелляционной комиссии и секретаря апелляционной комиссии из числа педагогических работников образовательной организации, не входящих в данном учебном году в состав ГЭК. Председателем апелляционно</w:t>
      </w:r>
      <w:r>
        <w:t xml:space="preserve">й комиссии может быть назначено лицо из числа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выпускники, представителей орган</w:t>
      </w:r>
      <w:r>
        <w:t xml:space="preserve">изаций-партнеров или их объединений,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выпускники, при условии, что такое лицо не входит в состав ГЭК.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Апелляция рассматривается на заседании апелляционной комиссии с участием не менее двух третей ее состава. На заседание апелляционной комиссии приглашается председатель соответствующей ГЭК, а также главный эксперт при </w:t>
      </w:r>
      <w:r>
        <w:t xml:space="preserve">проведении ГИА в форме демонстрационного экзамена. 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группы, технический эксперт.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По решению председателя апелляционной комиссии заседание апелляционной комиссии может пройти с применением средств видео, </w:t>
      </w:r>
      <w:r>
        <w:t xml:space="preserve">конференц-связи</w:t>
      </w:r>
      <w:r>
        <w:t xml:space="preserve">, а равно посредством предоставления письменных пояснений по поставленным апелляционной комиссией вопросам.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Выпускник, подавший апелляцию, имеет право присутствовать при рассмотрении апелляции.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Рассмотрение апелляции не является пересдачей ГИА.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решений: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- об отклонении апелляции, если изложенные в ней сведения о нарушениях Порядка не подтвердились и (или) не повлияли на результат ГИА;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- об удовлетворении апелляции, если изложенные в ней сведения о допущенных нарушениях Порядка подтвердились и повлияли на результат ГИА.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В последнем случае результаты проведения ГИА подлежат аннулированию, в связи с чем протокол о рассмотрении апелляции не позднее следующего рабочего дня передается в </w:t>
      </w:r>
      <w:r>
        <w:t xml:space="preserve">ГЭК для реализации решения апел</w:t>
      </w:r>
      <w:r>
        <w:t xml:space="preserve">ляционной комиссии. Выпускнику предоставляется возможность пройти ГИА в дополнительные сроки, установленные образовательной организацией без отчисления такого выпускника из образовательной организации в срок не более четырёх месяцев после подачи апелляции.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В случае рассмотрения апелляции о несогласии с результатами ГИА, полученными при прохождении демонстрационного экзамена, секретарь ГЭК не позднее следующего рабочего дня с момента поступления апелляции направляет в апелл</w:t>
      </w:r>
      <w:r>
        <w:t xml:space="preserve">яционную комиссию протокол заседания ГЭК, протокол проведения демонстрационного экзамена, письменные ответы выпускника (при их наличии), результаты работ выпускника, подавшего апелляцию, видеозаписи хода проведения демонстрационного экзамена (при наличии).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В случае рассмотрения апелля</w:t>
      </w:r>
      <w:r>
        <w:t xml:space="preserve">ции о несогласии с результатами ГИА, полученными при защите дипломного проекта (работы), секретарь ГЭК не позднее следующего рабочего дня с момента поступления апелляции направляет в апелляционную комиссию дипломный проект (работу), протокол заседания ГЭК.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В случае рассмотрения апелляции о несогласии </w:t>
      </w:r>
      <w:r>
        <w:t xml:space="preserve">с результатами ГИА, полученными при сдаче государственного экзамена, секретарь ГЭК не позднее следующего рабочего дня с момента поступления апелляции направляет в апелляционную комиссию протокол заседания ГЭК, письменные ответы выпускника (при их наличии).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ГИА. Решение апелляционной к</w:t>
      </w:r>
      <w:r>
        <w:t xml:space="preserve">омиссии не позднее следующего рабочего дня передается в ГЭК.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комиссии.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комиссии.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Решение апелляционной комиссии является окончательным и пересмотру не подлежит.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Решение апелляционной комиссии оформляется протоколом, который подписывается председателем (заместителем председателя) и секретарем апелляционной комиссии и хранится в архиве образовательной организации.</w:t>
      </w:r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center"/>
        <w:rPr>
          <w:b/>
          <w:bCs/>
        </w:rPr>
      </w:pPr>
      <w:r>
        <w:rPr>
          <w:b/>
          <w:bCs/>
        </w:rPr>
        <w:t xml:space="preserve">5.2 Порядок пересдачи Государственной итоговой аттестации</w:t>
      </w:r>
      <w:r>
        <w:rPr>
          <w:b/>
          <w:bCs/>
        </w:rPr>
      </w:r>
    </w:p>
    <w:p>
      <w:pPr>
        <w:pStyle w:val="1101"/>
        <w:pBdr/>
        <w:spacing/>
        <w:ind w:firstLine="709"/>
        <w:jc w:val="both"/>
        <w:rPr/>
      </w:pPr>
      <w:r/>
      <w:r/>
    </w:p>
    <w:p>
      <w:pPr>
        <w:pStyle w:val="1101"/>
        <w:pBdr/>
        <w:spacing/>
        <w:ind w:firstLine="709"/>
        <w:jc w:val="both"/>
        <w:rPr/>
      </w:pPr>
      <w:r>
        <w:t xml:space="preserve">В случае досрочного завершения ГИА выпускником по н</w:t>
      </w:r>
      <w:r>
        <w:t xml:space="preserve">езависящим от него причинам результаты ГИА оцениваются по фактически выполненной работе, или по заявлению такого выпускника ГЭК принимается решение об аннулировании результатов ГИА, а такой выпускник признается ГЭК не прошедшим ГИА по уважительной причине.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Выпускникам, не прошедшим ГИА по уважительной причине, в том числе не явившимся по уважительной причине для прохождения одного из аттестационных ис</w:t>
      </w:r>
      <w:r>
        <w:t xml:space="preserve">пытаний, предусмотренных формой ГИА (далее - выпускники, не прошедшие ГИА по уважительной причине), предоставляется возможность пройти ГИА, в том числе не пройденное аттестационное испытание (при его наличии), без отчисления из образовательной организации.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Дополнительные заседания ГЭК организуются в установленные образовательной организацией сроки, но не позднее четырех месяцев после подачи заявления выпускником, не прошедшим ГИА по уважительной причине.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Выпускники, не прошедшие ГИА по неуважительной причине, в том числе не явившиеся для прохождения ГИА без уважительных причин (далее - выпускники, не прошедшие ГИА </w:t>
      </w:r>
      <w:r>
        <w:t xml:space="preserve">по неуважительной причине) и выпускники, получившие на ГИА неудовлетворительные результаты, могут быть допущены образовательной организацией для повторного участия в ГИА не более двух раз.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Выпускники, не прошедшие ГИА по неуважительной причине, и выпускники, получившие на ГИА неудовлетворительные результаты, отчисляются из образовательной организации и проходят ГИА не ранее чем через шесть месяцев после прохождения ГИА впервые.</w:t>
      </w:r>
      <w:r/>
    </w:p>
    <w:p>
      <w:pPr>
        <w:pStyle w:val="1101"/>
        <w:pBdr/>
        <w:spacing/>
        <w:ind w:firstLine="709"/>
        <w:jc w:val="both"/>
        <w:rPr/>
      </w:pPr>
      <w:r>
        <w:t xml:space="preserve">Для прохождения ГИА выпускники, не прошедшие ГИА по неуважительной причине, и выпускники, получившие на ГИА неудовлетворительные результаты, восстанавливаются в образоват</w:t>
      </w:r>
      <w:r>
        <w:t xml:space="preserve">ельной организации на период времени, установленный образовательной организацией самостоятельно,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образования.</w:t>
      </w:r>
      <w:r/>
    </w:p>
    <w:p>
      <w:pPr>
        <w:pStyle w:val="1101"/>
        <w:pBdr/>
        <w:spacing/>
        <w:ind w:firstLine="709"/>
        <w:jc w:val="both"/>
        <w:rPr/>
      </w:pPr>
      <w:r/>
      <w:r/>
    </w:p>
    <w:p>
      <w:pPr>
        <w:widowControl w:val="true"/>
        <w:pBdr/>
        <w:spacing w:after="160" w:line="259" w:lineRule="auto"/>
        <w:ind/>
        <w:rPr>
          <w:sz w:val="24"/>
          <w:szCs w:val="24"/>
        </w:rPr>
      </w:pPr>
      <w:r>
        <w:br w:type="page" w:clear="all"/>
      </w:r>
      <w:r>
        <w:rPr>
          <w:sz w:val="24"/>
          <w:szCs w:val="24"/>
        </w:rPr>
      </w:r>
    </w:p>
    <w:p>
      <w:pPr>
        <w:pStyle w:val="1101"/>
        <w:pBdr/>
        <w:tabs>
          <w:tab w:val="left" w:leader="none" w:pos="4065"/>
          <w:tab w:val="center" w:leader="none" w:pos="4677"/>
        </w:tabs>
        <w:spacing/>
        <w:ind/>
        <w:jc w:val="right"/>
        <w:rPr>
          <w:b/>
        </w:rPr>
      </w:pPr>
      <w:r>
        <w:rPr>
          <w:b/>
        </w:rPr>
        <w:tab/>
        <w:t xml:space="preserve">Приложение 1</w:t>
      </w:r>
      <w:r>
        <w:rPr>
          <w:b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Примерная тематика выпускных квалификационных работ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numPr>
          <w:ilvl w:val="0"/>
          <w:numId w:val="2"/>
        </w:num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Проектирование абонентского выноса;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Проектирование </w:t>
      </w:r>
      <w:r>
        <w:rPr>
          <w:sz w:val="24"/>
          <w:szCs w:val="24"/>
        </w:rPr>
        <w:t xml:space="preserve">мультисервисного</w:t>
      </w:r>
      <w:r>
        <w:rPr>
          <w:sz w:val="24"/>
          <w:szCs w:val="24"/>
        </w:rPr>
        <w:t xml:space="preserve"> узла доступа (</w:t>
      </w:r>
      <w:r>
        <w:rPr>
          <w:sz w:val="24"/>
          <w:szCs w:val="24"/>
          <w:lang w:val="en-US"/>
        </w:rPr>
        <w:t xml:space="preserve">MSAN</w:t>
      </w:r>
      <w:r>
        <w:rPr>
          <w:sz w:val="24"/>
          <w:szCs w:val="24"/>
        </w:rPr>
        <w:t xml:space="preserve">);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Модернизация цифровой АТС с предоставлением услуг пакетной коммутации;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Модернизация участка цифровой сети связи;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Проектирование цифровой системы передачи (</w:t>
      </w:r>
      <w:r>
        <w:rPr>
          <w:sz w:val="24"/>
          <w:szCs w:val="24"/>
          <w:lang w:val="en-US"/>
        </w:rPr>
        <w:t xml:space="preserve">SDH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 xml:space="preserve">PDH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 xml:space="preserve">DSL</w:t>
      </w:r>
      <w:r>
        <w:rPr>
          <w:sz w:val="24"/>
          <w:szCs w:val="24"/>
        </w:rPr>
        <w:t xml:space="preserve">);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Проектирование транспортной пакетной сети на основе технологии </w:t>
      </w:r>
      <w:r>
        <w:rPr>
          <w:sz w:val="24"/>
          <w:szCs w:val="24"/>
          <w:lang w:val="en-US"/>
        </w:rPr>
        <w:t xml:space="preserve">Ethernet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Проектирование сети </w:t>
      </w:r>
      <w:r>
        <w:rPr>
          <w:sz w:val="24"/>
          <w:szCs w:val="24"/>
          <w:lang w:val="en-US"/>
        </w:rPr>
        <w:t xml:space="preserve">NGN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Проектирование сети аналогового/цифрового телевидения;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Проектирование сети пакетного телевидения </w:t>
      </w:r>
      <w:r>
        <w:rPr>
          <w:sz w:val="24"/>
          <w:szCs w:val="24"/>
          <w:lang w:val="en-US"/>
        </w:rPr>
        <w:t xml:space="preserve">IP</w:t>
      </w:r>
      <w:r>
        <w:rPr>
          <w:sz w:val="24"/>
          <w:szCs w:val="24"/>
        </w:rPr>
        <w:t xml:space="preserve">-</w:t>
      </w:r>
      <w:r>
        <w:rPr>
          <w:sz w:val="24"/>
          <w:szCs w:val="24"/>
          <w:lang w:val="en-US"/>
        </w:rPr>
        <w:t xml:space="preserve">TV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Проектирование беспроводной сети передачи данных (</w:t>
      </w:r>
      <w:r>
        <w:rPr>
          <w:sz w:val="24"/>
          <w:szCs w:val="24"/>
          <w:lang w:val="en-US"/>
        </w:rPr>
        <w:t xml:space="preserve">WiFi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 xml:space="preserve">WiMAX</w:t>
      </w:r>
      <w:r>
        <w:rPr>
          <w:sz w:val="24"/>
          <w:szCs w:val="24"/>
        </w:rPr>
        <w:t xml:space="preserve">);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Проектирование сети абонентского доступа по технологии </w:t>
      </w:r>
      <w:r>
        <w:rPr>
          <w:sz w:val="24"/>
          <w:szCs w:val="24"/>
          <w:lang w:val="en-US"/>
        </w:rPr>
        <w:t xml:space="preserve">DSL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Проектирование оптической сети доступа на основе технологии </w:t>
      </w:r>
      <w:r>
        <w:rPr>
          <w:sz w:val="24"/>
          <w:szCs w:val="24"/>
          <w:lang w:val="en-US"/>
        </w:rPr>
        <w:t xml:space="preserve">PON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Проектирование ведомственной сети связи предприятия (организации);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Моделирование оптической линии связи при помощи САПР;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Разработка методического обеспечения для комплексной лаборатории УГКР;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Проектирование цифровых радиорелейных линий связи;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Проектирование сети абонентского доступа по технологии </w:t>
      </w:r>
      <w:r>
        <w:rPr>
          <w:sz w:val="24"/>
          <w:szCs w:val="24"/>
          <w:lang w:val="en-US"/>
        </w:rPr>
        <w:t xml:space="preserve">DECT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Проектирование системы видеонаблюдения;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Внедрение новых технологий на сетях связи;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Проектирование участка сотовой сети связи; 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Проектирование виртуальной частной сети;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 локальной вычислительной сети на симметричных (волоконно-оптических) кабелях;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Разработка системы предоставления услуг широкополосного доступа с использованием стандарта WiMAX (или LTE, или еще чего-то) для коттеджного поселка (или еще чего-то);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Адаптация методов управления сетью при миграции сетей в сторону пост-NGN, программно-конфигурируемые сети (SDN);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pBdr/>
        <w:spacing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Организация транспортной телекоммуникационной сети передачи данных;</w:t>
      </w:r>
      <w:r>
        <w:rPr>
          <w:bCs/>
          <w:sz w:val="24"/>
          <w:szCs w:val="24"/>
        </w:rPr>
      </w:r>
    </w:p>
    <w:p>
      <w:pPr>
        <w:numPr>
          <w:ilvl w:val="0"/>
          <w:numId w:val="2"/>
        </w:num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Разработка электронного учебного пособия по </w:t>
      </w:r>
      <w:r>
        <w:rPr>
          <w:sz w:val="24"/>
          <w:szCs w:val="24"/>
        </w:rPr>
        <w:t xml:space="preserve">курсу….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Проектирование и монтаж СКС на базе оборудования </w:t>
      </w:r>
      <w:r>
        <w:rPr>
          <w:sz w:val="24"/>
          <w:szCs w:val="24"/>
          <w:lang w:val="en-US"/>
        </w:rPr>
        <w:t xml:space="preserve">Nikomax</w:t>
      </w:r>
      <w:r>
        <w:rPr>
          <w:sz w:val="24"/>
          <w:szCs w:val="24"/>
        </w:rPr>
        <w:t xml:space="preserve"> в … аудитории УКРТБ.</w:t>
      </w:r>
      <w:r>
        <w:rPr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  <w:sectPr>
          <w:footerReference w:type="default" r:id="rId12"/>
          <w:footerReference w:type="even" r:id="rId13"/>
          <w:footerReference w:type="first" r:id="rId14"/>
          <w:footnotePr/>
          <w:endnotePr/>
          <w:type w:val="nextPage"/>
          <w:pgSz w:h="16838" w:orient="portrait" w:w="11906"/>
          <w:pgMar w:top="1100" w:right="620" w:bottom="1160" w:left="1580" w:header="0" w:footer="964" w:gutter="0"/>
          <w:cols w:num="1" w:sep="0" w:space="1701" w:equalWidth="1"/>
        </w:sect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2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Примерное задание для демонстрационного экзамена </w:t>
      </w:r>
      <w:r>
        <w:rPr>
          <w:b/>
          <w:bCs/>
          <w:sz w:val="24"/>
          <w:szCs w:val="24"/>
        </w:rPr>
      </w:r>
    </w:p>
    <w:p>
      <w:pPr>
        <w:pBdr/>
        <w:spacing/>
        <w:ind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/>
        <w:ind/>
        <w:jc w:val="center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по комплекту оценочной документации по специальности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11.02.15 Инфокоммуникационные сети и системы связи, квалификация специалист по обслуживанию телекоммуникаций, базовый уровень</w:t>
      </w:r>
      <w:r>
        <w:rPr>
          <w:b/>
          <w:sz w:val="24"/>
          <w:szCs w:val="24"/>
        </w:rPr>
      </w:r>
    </w:p>
    <w:p>
      <w:pPr>
        <w:pStyle w:val="914"/>
        <w:pBdr/>
        <w:spacing/>
        <w:ind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pBdr/>
        <w:spacing w:line="360" w:lineRule="auto"/>
        <w:ind w:right="948" w:firstLine="2" w:left="94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Образец задания для ГИА ДЭ ПУ (инвариантная часть) Модуль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1.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Подключение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настройка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сетевых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устройств,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предоставления услуг передачи данных</w:t>
      </w:r>
      <w:r>
        <w:rPr>
          <w:sz w:val="24"/>
          <w:szCs w:val="24"/>
        </w:rPr>
      </w:r>
    </w:p>
    <w:p>
      <w:pPr>
        <w:pStyle w:val="1095"/>
        <w:pBdr/>
        <w:spacing w:before="162"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95"/>
        <w:pBdr/>
        <w:spacing/>
        <w:ind w:left="848"/>
        <w:rPr>
          <w:sz w:val="24"/>
          <w:szCs w:val="24"/>
        </w:rPr>
      </w:pPr>
      <w:r>
        <w:rPr>
          <w:sz w:val="24"/>
          <w:szCs w:val="24"/>
        </w:rPr>
        <w:t xml:space="preserve">Задать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Wi-Fi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маршрутизаторе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следующие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параметры:</w:t>
      </w:r>
      <w:r>
        <w:rPr>
          <w:sz w:val="24"/>
          <w:szCs w:val="24"/>
        </w:rPr>
      </w:r>
    </w:p>
    <w:p>
      <w:pPr>
        <w:pStyle w:val="1095"/>
        <w:pBdr/>
        <w:spacing w:before="163"/>
        <w:ind w:left="848"/>
        <w:rPr>
          <w:sz w:val="24"/>
          <w:szCs w:val="24"/>
        </w:rPr>
      </w:pPr>
      <w:r>
        <w:rPr>
          <w:sz w:val="24"/>
          <w:szCs w:val="24"/>
        </w:rPr>
        <w:t xml:space="preserve">-IP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Адрес: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182.16.0.1</w:t>
      </w:r>
      <w:r>
        <w:rPr>
          <w:sz w:val="24"/>
          <w:szCs w:val="24"/>
        </w:rPr>
      </w:r>
    </w:p>
    <w:p>
      <w:pPr>
        <w:pStyle w:val="1095"/>
        <w:pBdr/>
        <w:spacing w:before="160"/>
        <w:ind w:left="848"/>
        <w:rPr>
          <w:sz w:val="24"/>
          <w:szCs w:val="24"/>
        </w:rPr>
      </w:pPr>
      <w:r>
        <w:rPr>
          <w:sz w:val="24"/>
          <w:szCs w:val="24"/>
        </w:rPr>
        <w:t xml:space="preserve">-Маска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подсети:</w:t>
      </w:r>
      <w:r>
        <w:rPr>
          <w:spacing w:val="-2"/>
          <w:sz w:val="24"/>
          <w:szCs w:val="24"/>
        </w:rPr>
        <w:t xml:space="preserve"> 255.255.255.0</w:t>
      </w:r>
      <w:r>
        <w:rPr>
          <w:sz w:val="24"/>
          <w:szCs w:val="24"/>
        </w:rPr>
      </w:r>
    </w:p>
    <w:p>
      <w:pPr>
        <w:pStyle w:val="1095"/>
        <w:pBdr/>
        <w:spacing w:before="161"/>
        <w:ind w:left="848"/>
        <w:rPr>
          <w:sz w:val="24"/>
          <w:szCs w:val="24"/>
        </w:rPr>
      </w:pPr>
      <w:r>
        <w:rPr>
          <w:sz w:val="24"/>
          <w:szCs w:val="24"/>
        </w:rPr>
        <w:t xml:space="preserve">-Задать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число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подключенных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пользователей:</w:t>
      </w:r>
      <w:r>
        <w:rPr>
          <w:spacing w:val="-9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6</w:t>
      </w:r>
      <w:r>
        <w:rPr>
          <w:sz w:val="24"/>
          <w:szCs w:val="24"/>
        </w:rPr>
      </w:r>
    </w:p>
    <w:p>
      <w:pPr>
        <w:pStyle w:val="1095"/>
        <w:pBdr/>
        <w:spacing w:before="160"/>
        <w:ind w:left="848"/>
        <w:rPr>
          <w:sz w:val="24"/>
          <w:szCs w:val="24"/>
        </w:rPr>
      </w:pPr>
      <w:r>
        <w:rPr>
          <w:sz w:val="24"/>
          <w:szCs w:val="24"/>
        </w:rPr>
        <w:t xml:space="preserve">-Изменить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SSID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Workplace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26-</w:t>
      </w:r>
      <w:r>
        <w:rPr>
          <w:spacing w:val="-10"/>
          <w:sz w:val="24"/>
          <w:szCs w:val="24"/>
        </w:rPr>
        <w:t xml:space="preserve">*</w:t>
      </w:r>
      <w:r>
        <w:rPr>
          <w:sz w:val="24"/>
          <w:szCs w:val="24"/>
        </w:rPr>
      </w:r>
    </w:p>
    <w:p>
      <w:pPr>
        <w:pStyle w:val="1095"/>
        <w:pBdr/>
        <w:spacing w:before="163"/>
        <w:ind w:left="848"/>
        <w:rPr>
          <w:sz w:val="24"/>
          <w:szCs w:val="24"/>
        </w:rPr>
      </w:pPr>
      <w:r>
        <w:rPr>
          <w:sz w:val="24"/>
          <w:szCs w:val="24"/>
        </w:rPr>
        <w:t xml:space="preserve">-Изменить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пароль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Password</w:t>
      </w:r>
      <w:r>
        <w:rPr>
          <w:spacing w:val="-2"/>
          <w:sz w:val="24"/>
          <w:szCs w:val="24"/>
        </w:rPr>
        <w:t xml:space="preserve">*</w:t>
      </w:r>
      <w:r>
        <w:rPr>
          <w:sz w:val="24"/>
          <w:szCs w:val="24"/>
        </w:rPr>
      </w:r>
    </w:p>
    <w:p>
      <w:pPr>
        <w:pStyle w:val="1095"/>
        <w:pBdr/>
        <w:spacing w:before="161"/>
        <w:ind w:left="848"/>
        <w:rPr>
          <w:sz w:val="24"/>
          <w:szCs w:val="24"/>
        </w:rPr>
      </w:pPr>
      <w:r>
        <w:rPr>
          <w:sz w:val="24"/>
          <w:szCs w:val="24"/>
        </w:rPr>
        <w:t xml:space="preserve">-Выбрать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режим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безопасности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-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WPA-</w:t>
      </w:r>
      <w:r>
        <w:rPr>
          <w:spacing w:val="-5"/>
          <w:sz w:val="24"/>
          <w:szCs w:val="24"/>
        </w:rPr>
        <w:t xml:space="preserve">PSK</w:t>
      </w:r>
      <w:r>
        <w:rPr>
          <w:sz w:val="24"/>
          <w:szCs w:val="24"/>
        </w:rPr>
      </w:r>
    </w:p>
    <w:p>
      <w:pPr>
        <w:pStyle w:val="1095"/>
        <w:pBdr/>
        <w:spacing w:before="160" w:line="360" w:lineRule="auto"/>
        <w:ind w:firstLine="707" w:left="140"/>
        <w:rPr>
          <w:sz w:val="24"/>
          <w:szCs w:val="24"/>
        </w:rPr>
      </w:pPr>
      <w:r>
        <w:rPr>
          <w:sz w:val="24"/>
          <w:szCs w:val="24"/>
        </w:rPr>
        <w:t xml:space="preserve">-Настроить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фильтрацию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MAC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адресов,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ПК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рабочем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месте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должен быть добавлен в "белый список".</w:t>
      </w:r>
      <w:r>
        <w:rPr>
          <w:sz w:val="24"/>
          <w:szCs w:val="24"/>
        </w:rPr>
      </w:r>
    </w:p>
    <w:p>
      <w:pPr>
        <w:pStyle w:val="1095"/>
        <w:pBdr/>
        <w:spacing w:before="1"/>
        <w:ind w:left="848"/>
        <w:rPr>
          <w:sz w:val="24"/>
          <w:szCs w:val="24"/>
        </w:rPr>
      </w:pPr>
      <w:r>
        <w:rPr>
          <w:sz w:val="24"/>
          <w:szCs w:val="24"/>
        </w:rPr>
        <w:t xml:space="preserve">-Служба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DHCP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должна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быть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выключена.</w:t>
      </w:r>
      <w:r>
        <w:rPr>
          <w:sz w:val="24"/>
          <w:szCs w:val="24"/>
        </w:rPr>
      </w:r>
    </w:p>
    <w:p>
      <w:pPr>
        <w:pStyle w:val="1095"/>
        <w:pBdr/>
        <w:spacing w:before="161" w:line="360" w:lineRule="auto"/>
        <w:ind w:left="848"/>
        <w:rPr>
          <w:sz w:val="24"/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Wi-Fi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маршрутизатор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не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должен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быть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подключен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к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сети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ЦПДЭ. Настроить трансляцию видеопотока IP камеры, на дисплее ПК.</w:t>
      </w:r>
      <w:r>
        <w:rPr>
          <w:sz w:val="24"/>
          <w:szCs w:val="24"/>
        </w:rPr>
      </w:r>
    </w:p>
    <w:p>
      <w:pPr>
        <w:pStyle w:val="1095"/>
        <w:pBdr/>
        <w:spacing w:line="321" w:lineRule="exact"/>
        <w:ind w:left="848"/>
        <w:rPr>
          <w:sz w:val="24"/>
          <w:szCs w:val="24"/>
        </w:rPr>
      </w:pPr>
      <w:r>
        <w:rPr>
          <w:sz w:val="24"/>
          <w:szCs w:val="24"/>
        </w:rPr>
        <w:t xml:space="preserve">-Логин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пароль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должны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остаться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неизменными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(заводскими).</w:t>
      </w:r>
      <w:r>
        <w:rPr>
          <w:sz w:val="24"/>
          <w:szCs w:val="24"/>
        </w:rPr>
      </w:r>
    </w:p>
    <w:p>
      <w:pPr>
        <w:pStyle w:val="1095"/>
        <w:pBdr/>
        <w:spacing w:before="161"/>
        <w:ind w:left="8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-Разрешение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 xml:space="preserve">видеотрансляции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минимально-</w:t>
      </w:r>
      <w:r>
        <w:rPr>
          <w:spacing w:val="-2"/>
          <w:sz w:val="24"/>
          <w:szCs w:val="24"/>
        </w:rPr>
        <w:t xml:space="preserve">возможное.</w:t>
      </w:r>
      <w:r>
        <w:rPr>
          <w:sz w:val="24"/>
          <w:szCs w:val="24"/>
        </w:rPr>
      </w:r>
    </w:p>
    <w:p>
      <w:pPr>
        <w:pStyle w:val="1095"/>
        <w:pBdr/>
        <w:spacing w:before="163" w:line="360" w:lineRule="auto"/>
        <w:ind w:right="144" w:firstLine="707" w:lef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-Для отображения видеотрансляции использовать любое свободно распространяемое программное обеспечение или WEB интерфейс камеры (при наличии).</w:t>
      </w:r>
      <w:r>
        <w:rPr>
          <w:sz w:val="24"/>
          <w:szCs w:val="24"/>
        </w:rPr>
      </w:r>
    </w:p>
    <w:p>
      <w:pPr>
        <w:pStyle w:val="1095"/>
        <w:pBdr/>
        <w:spacing w:before="79" w:line="360" w:lineRule="auto"/>
        <w:ind w:right="137" w:firstLine="707" w:lef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настройки и дальнейшего подключения оборудования,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необходимо изготовить коммутационные шнуры (патч-корды), соответствующие Т568В, длиною не менее 70см.</w:t>
      </w:r>
      <w:r>
        <w:rPr>
          <w:sz w:val="24"/>
          <w:szCs w:val="24"/>
        </w:rPr>
      </w:r>
    </w:p>
    <w:p>
      <w:pPr>
        <w:pStyle w:val="1095"/>
        <w:pBdr/>
        <w:spacing w:before="1" w:line="360" w:lineRule="auto"/>
        <w:ind w:right="138" w:firstLine="707" w:lef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Камера и ПК не должны быть подключены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к портам 1 и 2 </w:t>
      </w:r>
      <w:r>
        <w:rPr>
          <w:sz w:val="24"/>
          <w:szCs w:val="24"/>
        </w:rPr>
        <w:t xml:space="preserve">Wi-Fi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маршрутизатора.</w:t>
      </w:r>
      <w:r>
        <w:rPr>
          <w:sz w:val="24"/>
          <w:szCs w:val="24"/>
        </w:rPr>
      </w:r>
    </w:p>
    <w:p>
      <w:pPr>
        <w:pStyle w:val="1095"/>
        <w:pBdr/>
        <w:spacing w:line="321" w:lineRule="exact"/>
        <w:ind w:left="8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*номер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рабочего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места.</w:t>
      </w:r>
      <w:r>
        <w:rPr>
          <w:sz w:val="24"/>
          <w:szCs w:val="24"/>
        </w:rPr>
      </w:r>
    </w:p>
    <w:p>
      <w:pPr>
        <w:pStyle w:val="1095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95"/>
        <w:pBdr/>
        <w:spacing w:before="1"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95"/>
        <w:pBdr/>
        <w:spacing/>
        <w:ind w:left="8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приложения: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отсутствуют.</w:t>
      </w:r>
      <w:r>
        <w:rPr>
          <w:sz w:val="24"/>
          <w:szCs w:val="24"/>
        </w:rPr>
      </w:r>
    </w:p>
    <w:p>
      <w:pPr>
        <w:pStyle w:val="1095"/>
        <w:pBdr/>
        <w:spacing w:before="321"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pBdr/>
        <w:spacing/>
        <w:ind w:left="64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pBdr/>
        <w:spacing/>
        <w:ind w:left="644"/>
        <w:rPr>
          <w:sz w:val="24"/>
          <w:szCs w:val="24"/>
        </w:rPr>
      </w:pPr>
      <w:r>
        <w:rPr>
          <w:sz w:val="24"/>
          <w:szCs w:val="24"/>
        </w:rPr>
        <w:t xml:space="preserve">Модуль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2.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Монтаж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оконечных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устройств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линий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передачи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данных</w:t>
      </w:r>
      <w:r>
        <w:rPr>
          <w:sz w:val="24"/>
          <w:szCs w:val="24"/>
        </w:rPr>
      </w:r>
    </w:p>
    <w:p>
      <w:pPr>
        <w:pStyle w:val="1095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95"/>
        <w:pBdr/>
        <w:spacing w:before="1"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95"/>
        <w:pBdr/>
        <w:spacing w:before="1"/>
        <w:ind w:left="8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Задание</w:t>
      </w:r>
      <w:r>
        <w:rPr>
          <w:spacing w:val="-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1</w:t>
      </w:r>
      <w:r>
        <w:rPr>
          <w:sz w:val="24"/>
          <w:szCs w:val="24"/>
        </w:rPr>
      </w:r>
    </w:p>
    <w:p>
      <w:pPr>
        <w:pStyle w:val="1095"/>
        <w:pBdr/>
        <w:spacing w:before="160" w:line="360" w:lineRule="auto"/>
        <w:ind w:right="142" w:firstLine="707" w:lef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офисе ИП Смирнов А.И., в связи с необходимостью временно установить дополнительную оргтехнику, возникла срочная необходимость создать линию передачи данных на основе кабелей витая пара, емкостью 3 </w:t>
      </w:r>
      <w:r>
        <w:rPr>
          <w:spacing w:val="-2"/>
          <w:sz w:val="24"/>
          <w:szCs w:val="24"/>
        </w:rPr>
        <w:t xml:space="preserve">линии.</w:t>
      </w:r>
      <w:r>
        <w:rPr>
          <w:sz w:val="24"/>
          <w:szCs w:val="24"/>
        </w:rPr>
      </w:r>
    </w:p>
    <w:p>
      <w:pPr>
        <w:pStyle w:val="1095"/>
        <w:pBdr/>
        <w:spacing w:before="1"/>
        <w:ind w:left="8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Требования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заказчика:</w:t>
      </w:r>
      <w:r>
        <w:rPr>
          <w:sz w:val="24"/>
          <w:szCs w:val="24"/>
        </w:rPr>
      </w:r>
    </w:p>
    <w:p>
      <w:pPr>
        <w:pStyle w:val="1095"/>
        <w:pBdr/>
        <w:tabs>
          <w:tab w:val="left" w:leader="none" w:pos="2693"/>
          <w:tab w:val="left" w:leader="none" w:pos="4086"/>
          <w:tab w:val="left" w:leader="none" w:pos="6511"/>
          <w:tab w:val="left" w:leader="none" w:pos="8605"/>
        </w:tabs>
        <w:spacing w:before="160" w:line="360" w:lineRule="auto"/>
        <w:ind w:right="142" w:firstLine="707" w:left="14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-Должен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 xml:space="preserve">быть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предоставлен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кабельный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журнал (Прил_1_ОЗ_КОД11.02.15-2026-М2).</w:t>
      </w:r>
      <w:r>
        <w:rPr>
          <w:sz w:val="24"/>
          <w:szCs w:val="24"/>
        </w:rPr>
      </w:r>
    </w:p>
    <w:p>
      <w:pPr>
        <w:pStyle w:val="1095"/>
        <w:pBdr/>
        <w:spacing w:before="1"/>
        <w:ind w:left="8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-Не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использовать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кабеленесущую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систему.</w:t>
      </w:r>
      <w:r>
        <w:rPr>
          <w:sz w:val="24"/>
          <w:szCs w:val="24"/>
        </w:rPr>
      </w:r>
    </w:p>
    <w:p>
      <w:pPr>
        <w:pStyle w:val="1095"/>
        <w:pBdr/>
        <w:spacing w:before="161"/>
        <w:ind w:left="8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-Выполнить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монтаж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соответствии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ISO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11801.</w:t>
      </w:r>
      <w:r>
        <w:rPr>
          <w:sz w:val="24"/>
          <w:szCs w:val="24"/>
        </w:rPr>
      </w:r>
    </w:p>
    <w:p>
      <w:pPr>
        <w:pStyle w:val="1095"/>
        <w:pBdr/>
        <w:spacing w:before="160" w:line="360" w:lineRule="auto"/>
        <w:ind w:right="136" w:firstLine="707" w:lef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-На схеме (Прил_2_ОЗ_КОД11.02.15-2026-М2), обозначить предполагаемое место установки панелей, при дальнейшей поставке телекоммуникационных шкафов.</w:t>
      </w:r>
      <w:r>
        <w:rPr>
          <w:sz w:val="24"/>
          <w:szCs w:val="24"/>
        </w:rPr>
      </w:r>
    </w:p>
    <w:p>
      <w:pPr>
        <w:pStyle w:val="1095"/>
        <w:pBdr/>
        <w:spacing w:before="2" w:line="360" w:lineRule="auto"/>
        <w:ind w:right="145" w:firstLine="707" w:lef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-Начало и конец линии должны оканчиваться коммутационными </w:t>
      </w:r>
      <w:r>
        <w:rPr>
          <w:spacing w:val="-2"/>
          <w:sz w:val="24"/>
          <w:szCs w:val="24"/>
        </w:rPr>
        <w:t xml:space="preserve">панелями.</w:t>
      </w:r>
      <w:r>
        <w:rPr>
          <w:sz w:val="24"/>
          <w:szCs w:val="24"/>
        </w:rPr>
      </w:r>
    </w:p>
    <w:p>
      <w:pPr>
        <w:pStyle w:val="1095"/>
        <w:pBdr/>
        <w:spacing w:line="720" w:lineRule="auto"/>
        <w:ind w:right="4" w:left="8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-Порты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1-3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не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должны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быть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задействованы. </w:t>
      </w:r>
      <w:r>
        <w:rPr>
          <w:sz w:val="24"/>
          <w:szCs w:val="24"/>
        </w:rPr>
      </w:r>
    </w:p>
    <w:p>
      <w:pPr>
        <w:pStyle w:val="1095"/>
        <w:pBdr/>
        <w:spacing w:line="720" w:lineRule="auto"/>
        <w:ind w:right="4" w:left="8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Задание 2</w:t>
      </w:r>
      <w:r>
        <w:rPr>
          <w:sz w:val="24"/>
          <w:szCs w:val="24"/>
        </w:rPr>
      </w:r>
    </w:p>
    <w:p>
      <w:pPr>
        <w:pStyle w:val="1095"/>
        <w:pBdr/>
        <w:spacing w:before="79" w:line="360" w:lineRule="auto"/>
        <w:ind w:firstLine="707" w:left="140"/>
        <w:rPr>
          <w:sz w:val="24"/>
          <w:szCs w:val="24"/>
        </w:rPr>
      </w:pPr>
      <w:r>
        <w:rPr>
          <w:sz w:val="24"/>
          <w:szCs w:val="24"/>
        </w:rPr>
        <w:t xml:space="preserve">При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выполнении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аварийно-восстановительных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временного переключения системы ВОЛП, срочно потребовалась кабельная сборка:</w:t>
      </w:r>
      <w:r>
        <w:rPr>
          <w:sz w:val="24"/>
          <w:szCs w:val="24"/>
        </w:rPr>
      </w:r>
    </w:p>
    <w:p>
      <w:pPr>
        <w:pStyle w:val="1095"/>
        <w:pBdr/>
        <w:spacing w:before="1" w:line="360" w:lineRule="auto"/>
        <w:ind w:firstLine="707" w:left="140"/>
        <w:rPr>
          <w:sz w:val="24"/>
          <w:szCs w:val="24"/>
        </w:rPr>
      </w:pPr>
      <w:r>
        <w:rPr>
          <w:sz w:val="24"/>
          <w:szCs w:val="24"/>
        </w:rPr>
        <w:t xml:space="preserve">-Необходимо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спроектировать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 xml:space="preserve">кабельную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сборку,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обозначив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все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условно- графические обозначения (Прил_3_ОЗ_КОД11.02.15-2026-М2).</w:t>
      </w:r>
      <w:r>
        <w:rPr>
          <w:sz w:val="24"/>
          <w:szCs w:val="24"/>
        </w:rPr>
      </w:r>
    </w:p>
    <w:p>
      <w:pPr>
        <w:pStyle w:val="1095"/>
        <w:pBdr/>
        <w:spacing w:line="360" w:lineRule="auto"/>
        <w:ind w:firstLine="707" w:left="140"/>
        <w:rPr>
          <w:sz w:val="24"/>
          <w:szCs w:val="24"/>
        </w:rPr>
      </w:pPr>
      <w:r>
        <w:rPr>
          <w:sz w:val="24"/>
          <w:szCs w:val="24"/>
        </w:rPr>
        <w:t xml:space="preserve">-Смонтировать и спроектировать кабельную сборку в соответствии со следующими требованиями:</w:t>
      </w:r>
      <w:r>
        <w:rPr>
          <w:sz w:val="24"/>
          <w:szCs w:val="24"/>
        </w:rPr>
      </w:r>
    </w:p>
    <w:p>
      <w:pPr>
        <w:pStyle w:val="1107"/>
        <w:numPr>
          <w:ilvl w:val="0"/>
          <w:numId w:val="7"/>
        </w:numPr>
        <w:pBdr/>
        <w:tabs>
          <w:tab w:val="left" w:leader="none" w:pos="1036"/>
        </w:tabs>
        <w:spacing w:line="360" w:lineRule="auto"/>
        <w:ind w:right="145" w:firstLine="707"/>
        <w:contextualSpacing w:val="false"/>
        <w:rPr>
          <w:sz w:val="24"/>
          <w:szCs w:val="24"/>
        </w:rPr>
      </w:pPr>
      <w:r>
        <w:rPr>
          <w:sz w:val="24"/>
          <w:szCs w:val="24"/>
        </w:rPr>
        <w:t xml:space="preserve">Кабельная сборка ВОЛП должна быть реализована в корпусе одного оптического кросса.</w:t>
      </w:r>
      <w:r>
        <w:rPr>
          <w:sz w:val="24"/>
          <w:szCs w:val="24"/>
        </w:rPr>
      </w:r>
    </w:p>
    <w:p>
      <w:pPr>
        <w:pStyle w:val="1107"/>
        <w:numPr>
          <w:ilvl w:val="0"/>
          <w:numId w:val="7"/>
        </w:numPr>
        <w:pBdr/>
        <w:tabs>
          <w:tab w:val="left" w:leader="none" w:pos="1010"/>
        </w:tabs>
        <w:spacing w:line="321" w:lineRule="exact"/>
        <w:ind w:hanging="162" w:left="1010"/>
        <w:contextualSpacing w:val="false"/>
        <w:rPr>
          <w:sz w:val="24"/>
          <w:szCs w:val="24"/>
        </w:rPr>
      </w:pPr>
      <w:r>
        <w:rPr>
          <w:sz w:val="24"/>
          <w:szCs w:val="24"/>
        </w:rPr>
        <w:t xml:space="preserve">Кабель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должен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располагаться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снаружи.</w:t>
      </w:r>
      <w:r>
        <w:rPr>
          <w:sz w:val="24"/>
          <w:szCs w:val="24"/>
        </w:rPr>
      </w:r>
    </w:p>
    <w:p>
      <w:pPr>
        <w:pStyle w:val="1107"/>
        <w:numPr>
          <w:ilvl w:val="0"/>
          <w:numId w:val="7"/>
        </w:numPr>
        <w:pBdr/>
        <w:tabs>
          <w:tab w:val="left" w:leader="none" w:pos="1014"/>
        </w:tabs>
        <w:spacing w:before="161" w:line="360" w:lineRule="auto"/>
        <w:ind w:right="145" w:firstLine="707"/>
        <w:contextualSpacing w:val="false"/>
        <w:rPr>
          <w:sz w:val="24"/>
          <w:szCs w:val="24"/>
        </w:rPr>
      </w:pPr>
      <w:r>
        <w:rPr>
          <w:sz w:val="24"/>
          <w:szCs w:val="24"/>
        </w:rPr>
        <w:t xml:space="preserve">Кабельная сборка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должна содержать 3 линии, начало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и коней которых оканчиваются оптическими адаптерами единого типа.</w:t>
      </w:r>
      <w:r>
        <w:rPr>
          <w:sz w:val="24"/>
          <w:szCs w:val="24"/>
        </w:rPr>
      </w:r>
    </w:p>
    <w:p>
      <w:pPr>
        <w:pStyle w:val="1095"/>
        <w:pBdr/>
        <w:spacing w:before="1" w:line="360" w:lineRule="auto"/>
        <w:ind w:firstLine="707" w:left="140"/>
        <w:rPr>
          <w:sz w:val="24"/>
          <w:szCs w:val="24"/>
        </w:rPr>
      </w:pPr>
      <w:r>
        <w:rPr>
          <w:sz w:val="24"/>
          <w:szCs w:val="24"/>
        </w:rPr>
        <w:t xml:space="preserve">-Кабельная сборка должна быть смонтирована в полном соответствии с требованиями, предъявляемыми к монтажу оптического кросса.</w:t>
      </w:r>
      <w:r>
        <w:rPr>
          <w:sz w:val="24"/>
          <w:szCs w:val="24"/>
        </w:rPr>
      </w:r>
    </w:p>
    <w:p>
      <w:pPr>
        <w:pStyle w:val="1107"/>
        <w:numPr>
          <w:ilvl w:val="0"/>
          <w:numId w:val="7"/>
        </w:numPr>
        <w:pBdr/>
        <w:tabs>
          <w:tab w:val="left" w:leader="none" w:pos="1009"/>
        </w:tabs>
        <w:spacing w:line="360" w:lineRule="auto"/>
        <w:ind w:right="143" w:firstLine="707"/>
        <w:contextualSpacing w:val="false"/>
        <w:rPr>
          <w:sz w:val="24"/>
          <w:szCs w:val="24"/>
        </w:rPr>
      </w:pPr>
      <w:r>
        <w:rPr>
          <w:sz w:val="24"/>
          <w:szCs w:val="24"/>
        </w:rPr>
        <w:t xml:space="preserve">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кросс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кабельной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сборке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должен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быть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заполнен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протокол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монтажа (Прил_4_ОЗ_КОД11.02.15-2026-М2), в соответствии с паспортом кабеля.</w:t>
      </w:r>
      <w:r>
        <w:rPr>
          <w:sz w:val="24"/>
          <w:szCs w:val="24"/>
        </w:rPr>
      </w:r>
    </w:p>
    <w:p>
      <w:pPr>
        <w:pStyle w:val="1107"/>
        <w:numPr>
          <w:ilvl w:val="0"/>
          <w:numId w:val="7"/>
        </w:numPr>
        <w:pBdr/>
        <w:tabs>
          <w:tab w:val="left" w:leader="none" w:pos="1010"/>
        </w:tabs>
        <w:spacing/>
        <w:ind w:hanging="162" w:left="1010"/>
        <w:contextualSpacing w:val="false"/>
        <w:rPr>
          <w:sz w:val="24"/>
          <w:szCs w:val="24"/>
        </w:rPr>
      </w:pPr>
      <w:r>
        <w:rPr>
          <w:sz w:val="24"/>
          <w:szCs w:val="24"/>
        </w:rPr>
        <w:t xml:space="preserve"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кроссе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не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должны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быть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задействованы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порты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1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по</w:t>
      </w:r>
      <w:r>
        <w:rPr>
          <w:spacing w:val="-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6.</w:t>
      </w:r>
      <w:r>
        <w:rPr>
          <w:sz w:val="24"/>
          <w:szCs w:val="24"/>
        </w:rPr>
      </w:r>
    </w:p>
    <w:p>
      <w:pPr>
        <w:pStyle w:val="1107"/>
        <w:numPr>
          <w:ilvl w:val="0"/>
          <w:numId w:val="7"/>
        </w:numPr>
        <w:pBdr/>
        <w:tabs>
          <w:tab w:val="left" w:leader="none" w:pos="1155"/>
          <w:tab w:val="left" w:leader="none" w:pos="1713"/>
          <w:tab w:val="left" w:leader="none" w:pos="3267"/>
          <w:tab w:val="left" w:leader="none" w:pos="4584"/>
          <w:tab w:val="left" w:leader="none" w:pos="6243"/>
          <w:tab w:val="left" w:leader="none" w:pos="7661"/>
          <w:tab w:val="left" w:leader="none" w:pos="8006"/>
        </w:tabs>
        <w:spacing w:before="161" w:line="360" w:lineRule="auto"/>
        <w:ind w:right="144" w:firstLine="707"/>
        <w:contextualSpacing w:val="false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По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окончанию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монтажа,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необходимо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убедиться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 xml:space="preserve">в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целостности </w:t>
      </w:r>
      <w:r>
        <w:rPr>
          <w:sz w:val="24"/>
          <w:szCs w:val="24"/>
        </w:rPr>
        <w:t xml:space="preserve">смонтированных линий, используя для этого источник видимого излучения.</w:t>
      </w:r>
      <w:r>
        <w:rPr>
          <w:sz w:val="24"/>
          <w:szCs w:val="24"/>
        </w:rPr>
      </w:r>
    </w:p>
    <w:p>
      <w:pPr>
        <w:pStyle w:val="1095"/>
        <w:pBdr/>
        <w:spacing w:before="162"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95"/>
        <w:pBdr/>
        <w:spacing/>
        <w:ind w:left="848"/>
        <w:rPr>
          <w:sz w:val="24"/>
          <w:szCs w:val="24"/>
        </w:rPr>
      </w:pPr>
      <w:r>
        <w:rPr>
          <w:sz w:val="24"/>
          <w:szCs w:val="24"/>
        </w:rPr>
        <w:t xml:space="preserve">Необходимые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приложения:</w:t>
      </w:r>
      <w:r>
        <w:rPr>
          <w:sz w:val="24"/>
          <w:szCs w:val="24"/>
        </w:rPr>
      </w:r>
    </w:p>
    <w:p>
      <w:pPr>
        <w:pStyle w:val="1095"/>
        <w:pBdr/>
        <w:spacing w:before="160" w:line="360" w:lineRule="auto"/>
        <w:ind w:right="3416" w:left="848"/>
        <w:rPr>
          <w:sz w:val="24"/>
          <w:szCs w:val="24"/>
        </w:rPr>
      </w:pPr>
      <w:r>
        <w:rPr>
          <w:sz w:val="24"/>
          <w:szCs w:val="24"/>
        </w:rPr>
        <w:t xml:space="preserve">Прил_1_ОЗ_КОД 11.02.15-2-2026-М2.jpg Прил_2_ОЗ_КОД 11.02.15-2-2026-М2.jpg Прил_4_ОЗ_КОД 11.02.15-2-2026-М2.jpg Прил_3_ОЗ_КОД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11.02.15-2-2026-М2.docx</w:t>
      </w:r>
      <w:r>
        <w:rPr>
          <w:sz w:val="24"/>
          <w:szCs w:val="24"/>
        </w:rPr>
      </w:r>
    </w:p>
    <w:p>
      <w:pPr>
        <w:pStyle w:val="1095"/>
        <w:pBdr/>
        <w:spacing w:before="161"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pBdr/>
        <w:spacing w:line="360" w:lineRule="auto"/>
        <w:ind w:hanging="4105" w:left="4418"/>
        <w:rPr>
          <w:sz w:val="24"/>
          <w:szCs w:val="24"/>
        </w:rPr>
      </w:pPr>
      <w:r>
        <w:rPr>
          <w:sz w:val="24"/>
          <w:szCs w:val="24"/>
        </w:rPr>
        <w:t xml:space="preserve">Модуль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3.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Анализ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интерпретация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результатов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измерений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кабельных </w:t>
      </w:r>
      <w:r>
        <w:rPr>
          <w:spacing w:val="-4"/>
          <w:sz w:val="24"/>
          <w:szCs w:val="24"/>
        </w:rPr>
        <w:t xml:space="preserve">линий</w:t>
      </w:r>
      <w:r>
        <w:rPr>
          <w:sz w:val="24"/>
          <w:szCs w:val="24"/>
        </w:rPr>
      </w:r>
    </w:p>
    <w:p>
      <w:pPr>
        <w:pStyle w:val="1095"/>
        <w:pBdr/>
        <w:spacing w:before="79" w:line="360" w:lineRule="auto"/>
        <w:ind w:right="144" w:firstLine="707" w:lef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Предоставлены результаты тестирования различных кабельных линий. Необходимо определить тип неисправности и возможные причины их возникновения.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Предложить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способ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устранения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неисправности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повреждения (Прил_1_ОЗ_КОД11.02.15-2-2026-М3), необходимо заполнить таблицу:</w:t>
      </w:r>
      <w:r>
        <w:rPr>
          <w:sz w:val="24"/>
          <w:szCs w:val="24"/>
        </w:rPr>
      </w:r>
    </w:p>
    <w:p>
      <w:pPr>
        <w:pStyle w:val="1095"/>
        <w:pBdr/>
        <w:spacing w:line="360" w:lineRule="auto"/>
        <w:ind w:right="144" w:firstLine="707" w:lef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Анализ и интерпретация результатов измерения кабельных линий </w:t>
      </w:r>
      <w:r>
        <w:rPr>
          <w:spacing w:val="-2"/>
          <w:sz w:val="24"/>
          <w:szCs w:val="24"/>
        </w:rPr>
        <w:t xml:space="preserve">(Прил_2_ОЗ_КОД11.02.15-2-2026-М3).</w:t>
      </w:r>
      <w:r>
        <w:rPr>
          <w:sz w:val="24"/>
          <w:szCs w:val="24"/>
        </w:rPr>
      </w:r>
    </w:p>
    <w:p>
      <w:pPr>
        <w:pStyle w:val="1095"/>
        <w:pBdr/>
        <w:spacing w:before="162"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95"/>
        <w:pBdr/>
        <w:spacing w:line="360" w:lineRule="auto"/>
        <w:ind w:right="3416" w:left="848"/>
        <w:rPr>
          <w:sz w:val="24"/>
          <w:szCs w:val="24"/>
        </w:rPr>
      </w:pPr>
      <w:r>
        <w:rPr>
          <w:sz w:val="24"/>
          <w:szCs w:val="24"/>
        </w:rPr>
        <w:t xml:space="preserve">Необходимые приложения: </w:t>
      </w:r>
      <w:r>
        <w:rPr>
          <w:sz w:val="24"/>
          <w:szCs w:val="24"/>
        </w:rPr>
      </w:r>
    </w:p>
    <w:p>
      <w:pPr>
        <w:pStyle w:val="1095"/>
        <w:pBdr/>
        <w:spacing w:line="360" w:lineRule="auto"/>
        <w:ind w:right="3416" w:left="848"/>
        <w:rPr>
          <w:sz w:val="24"/>
          <w:szCs w:val="24"/>
        </w:rPr>
      </w:pPr>
      <w:r>
        <w:rPr>
          <w:sz w:val="24"/>
          <w:szCs w:val="24"/>
        </w:rPr>
        <w:t xml:space="preserve">Прил_2_ОЗ_КОД 11.02.15-2-2026-М3.jpg </w:t>
      </w:r>
      <w:r>
        <w:rPr>
          <w:sz w:val="24"/>
          <w:szCs w:val="24"/>
        </w:rPr>
      </w:r>
    </w:p>
    <w:p>
      <w:pPr>
        <w:pStyle w:val="1095"/>
        <w:pBdr/>
        <w:spacing w:line="360" w:lineRule="auto"/>
        <w:ind w:right="3416" w:left="848"/>
        <w:rPr>
          <w:sz w:val="24"/>
          <w:szCs w:val="24"/>
        </w:rPr>
      </w:pPr>
      <w:r>
        <w:rPr>
          <w:sz w:val="24"/>
          <w:szCs w:val="24"/>
        </w:rPr>
        <w:t xml:space="preserve">Прил_1_ОЗ_КОД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11.02.15-2-2026-М3.docx</w:t>
      </w:r>
      <w:r>
        <w:rPr>
          <w:sz w:val="24"/>
          <w:szCs w:val="24"/>
        </w:rPr>
      </w:r>
    </w:p>
    <w:p>
      <w:pPr>
        <w:pStyle w:val="914"/>
        <w:pBdr/>
        <w:spacing/>
        <w:ind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5"/>
      <w:footerReference w:type="even" r:id="rId16"/>
      <w:footerReference w:type="first" r:id="rId17"/>
      <w:footnotePr/>
      <w:endnotePr/>
      <w:type w:val="nextPage"/>
      <w:pgSz w:h="16838" w:orient="portrait" w:w="11906"/>
      <w:pgMar w:top="1180" w:right="420" w:bottom="280" w:left="1480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DejaVu Sans">
    <w:panose1 w:val="020B0603030804020204"/>
  </w:font>
  <w:font w:name="Carlito">
    <w:panose1 w:val="020F0502020204030204"/>
  </w:font>
  <w:font w:name="Tahoma">
    <w:panose1 w:val="020B0604030504040204"/>
  </w:font>
  <w:font w:name="MS Mincho">
    <w:panose1 w:val="020206030504050903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5"/>
      <w:pBdr/>
      <w:spacing w:line="0" w:lineRule="atLeast"/>
      <w:ind/>
      <w:rPr>
        <w:sz w:val="20"/>
      </w:rPr>
    </w:pPr>
    <w:r>
      <w:rPr>
        <w:sz w:val="20"/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635" distB="0" distL="0" distR="0" simplePos="0" relativeHeight="251656192" behindDoc="1" locked="0" layoutInCell="0" allowOverlap="1">
              <wp:simplePos x="0" y="0"/>
              <wp:positionH relativeFrom="page">
                <wp:posOffset>3966845</wp:posOffset>
              </wp:positionH>
              <wp:positionV relativeFrom="page">
                <wp:posOffset>9917430</wp:posOffset>
              </wp:positionV>
              <wp:extent cx="168910" cy="165735"/>
              <wp:effectExtent l="0" t="635" r="0" b="0"/>
              <wp:wrapNone/>
              <wp:docPr id="1" name="Надпись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688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1116"/>
                            <w:pBdr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</w:r>
                          <w:r>
                            <w:rPr>
                              <w:rFonts w:ascii="Calibri" w:hAnsi="Calibri"/>
                            </w:rPr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251656192;o:allowoverlap:true;o:allowincell:false;mso-position-horizontal-relative:page;margin-left:312.35pt;mso-position-horizontal:absolute;mso-position-vertical-relative:page;margin-top:780.90pt;mso-position-vertical:absolute;width:13.30pt;height:13.05pt;mso-wrap-distance-left:0.00pt;mso-wrap-distance-top:0.05pt;mso-wrap-distance-right:0.00pt;mso-wrap-distance-bottom:0.00pt;v-text-anchor:top;visibility:visible;" filled="f" stroked="f" strokeweight="0.00pt">
              <v:textbox inset="0,0,0,0">
                <w:txbxContent>
                  <w:p>
                    <w:pPr>
                      <w:pStyle w:val="1116"/>
                      <w:pBdr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</w:r>
                    <w:r>
                      <w:rPr>
                        <w:rFonts w:ascii="Calibri" w:hAnsi="Calibri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5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5"/>
      <w:pBdr/>
      <w:spacing w:line="0" w:lineRule="atLeast"/>
      <w:ind/>
      <w:rPr>
        <w:sz w:val="20"/>
      </w:rPr>
    </w:pPr>
    <w:r>
      <w:rPr>
        <w:sz w:val="20"/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635" distB="0" distL="0" distR="0" simplePos="0" relativeHeight="251657216" behindDoc="1" locked="0" layoutInCell="0" allowOverlap="1">
              <wp:simplePos x="0" y="0"/>
              <wp:positionH relativeFrom="page">
                <wp:posOffset>3966845</wp:posOffset>
              </wp:positionH>
              <wp:positionV relativeFrom="page">
                <wp:posOffset>9917430</wp:posOffset>
              </wp:positionV>
              <wp:extent cx="168910" cy="165735"/>
              <wp:effectExtent l="0" t="635" r="0" b="0"/>
              <wp:wrapNone/>
              <wp:docPr id="2" name="Надпись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688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1116"/>
                            <w:pBdr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</w:r>
                          <w:r>
                            <w:rPr>
                              <w:rFonts w:ascii="Calibri" w:hAnsi="Calibri"/>
                            </w:rPr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251657216;o:allowoverlap:true;o:allowincell:false;mso-position-horizontal-relative:page;margin-left:312.35pt;mso-position-horizontal:absolute;mso-position-vertical-relative:page;margin-top:780.90pt;mso-position-vertical:absolute;width:13.30pt;height:13.05pt;mso-wrap-distance-left:0.00pt;mso-wrap-distance-top:0.05pt;mso-wrap-distance-right:0.00pt;mso-wrap-distance-bottom:0.00pt;v-text-anchor:top;visibility:visible;" filled="f" stroked="f" strokeweight="0.00pt">
              <v:textbox inset="0,0,0,0">
                <w:txbxContent>
                  <w:p>
                    <w:pPr>
                      <w:pStyle w:val="1116"/>
                      <w:pBdr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</w:r>
                    <w:r>
                      <w:rPr>
                        <w:rFonts w:ascii="Calibri" w:hAnsi="Calibri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22926054"/>
      <w:docPartObj>
        <w:docPartGallery w:val="Page Numbers (Bottom of Page)"/>
        <w:docPartUnique w:val="true"/>
      </w:docPartObj>
      <w:rPr/>
    </w:sdtPr>
    <w:sdtContent>
      <w:p>
        <w:pPr>
          <w:pStyle w:val="1105"/>
          <w:pBdr/>
          <w:spacing/>
          <w:ind/>
          <w:jc w:val="right"/>
          <w:rPr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 xml:space="preserve">22</w:t>
        </w:r>
        <w:r>
          <w:fldChar w:fldCharType="end"/>
        </w:r>
        <w:r/>
      </w:p>
    </w:sdtContent>
  </w:sdt>
  <w:p>
    <w:pPr>
      <w:pStyle w:val="1105"/>
      <w:pBdr/>
      <w:spacing/>
      <w:ind/>
      <w:rPr/>
    </w:pPr>
    <w:r/>
    <w:r/>
  </w:p>
  <w:p>
    <w:pPr>
      <w:pBdr/>
      <w:spacing/>
      <w:ind/>
      <w:rPr/>
    </w:pPr>
    <w:r/>
    <w:r/>
  </w:p>
  <w:p>
    <w:pPr>
      <w:pBdr/>
      <w:spacing/>
      <w:ind/>
      <w:rPr/>
    </w:pPr>
    <w:r/>
    <w:r/>
  </w:p>
  <w:p>
    <w:pPr>
      <w:pBdr/>
      <w:spacing/>
      <w:ind/>
      <w:rPr/>
    </w:pPr>
    <w:r/>
    <w:r/>
  </w:p>
  <w:p>
    <w:pPr>
      <w:pBdr/>
      <w:spacing/>
      <w:ind/>
      <w:rPr/>
    </w:pPr>
    <w:r/>
    <w:r/>
  </w:p>
  <w:p>
    <w:pPr>
      <w:pBdr/>
      <w:spacing/>
      <w:ind/>
      <w:rPr/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9699790"/>
      <w:docPartObj>
        <w:docPartGallery w:val="Page Numbers (Bottom of Page)"/>
        <w:docPartUnique w:val="true"/>
      </w:docPartObj>
      <w:rPr/>
    </w:sdtPr>
    <w:sdtContent>
      <w:p>
        <w:pPr>
          <w:pStyle w:val="1105"/>
          <w:pBdr/>
          <w:spacing/>
          <w:ind/>
          <w:jc w:val="right"/>
          <w:rPr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 xml:space="preserve">0</w:t>
        </w:r>
        <w:r>
          <w:fldChar w:fldCharType="end"/>
        </w:r>
        <w:r/>
      </w:p>
    </w:sdtContent>
  </w:sdt>
  <w:p>
    <w:pPr>
      <w:pStyle w:val="1105"/>
      <w:pBdr/>
      <w:spacing/>
      <w:ind/>
      <w:rPr/>
    </w:pPr>
    <w:r/>
    <w:r/>
  </w:p>
  <w:p>
    <w:pPr>
      <w:pBdr/>
      <w:spacing/>
      <w:ind/>
      <w:rPr/>
    </w:pPr>
    <w:r/>
    <w:r/>
  </w:p>
  <w:p>
    <w:pPr>
      <w:pBdr/>
      <w:spacing/>
      <w:ind/>
      <w:rPr/>
    </w:pPr>
    <w:r/>
    <w:r/>
  </w:p>
  <w:p>
    <w:pPr>
      <w:pBdr/>
      <w:spacing/>
      <w:ind/>
      <w:rPr/>
    </w:pPr>
    <w:r/>
    <w:r/>
  </w:p>
  <w:p>
    <w:pPr>
      <w:pBdr/>
      <w:spacing/>
      <w:ind/>
      <w:rPr/>
    </w:pPr>
    <w:r/>
    <w:r/>
  </w:p>
  <w:p>
    <w:pPr>
      <w:pBdr/>
      <w:spacing/>
      <w:ind/>
      <w:rPr/>
    </w:pPr>
    <w:r/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74139056"/>
      <w:docPartObj>
        <w:docPartGallery w:val="Page Numbers (Bottom of Page)"/>
        <w:docPartUnique w:val="true"/>
      </w:docPartObj>
      <w:rPr/>
    </w:sdtPr>
    <w:sdtContent>
      <w:p>
        <w:pPr>
          <w:pStyle w:val="1105"/>
          <w:pBdr/>
          <w:spacing/>
          <w:ind/>
          <w:jc w:val="right"/>
          <w:rPr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 xml:space="preserve">25</w:t>
        </w:r>
        <w:r>
          <w:fldChar w:fldCharType="end"/>
        </w:r>
        <w:r/>
      </w:p>
    </w:sdtContent>
  </w:sdt>
  <w:p>
    <w:pPr>
      <w:pStyle w:val="1105"/>
      <w:pBdr/>
      <w:spacing/>
      <w:ind/>
      <w:rPr/>
    </w:pPr>
    <w:r/>
    <w:r/>
  </w:p>
  <w:p>
    <w:pPr>
      <w:pBdr/>
      <w:spacing/>
      <w:ind/>
      <w:rPr/>
    </w:pPr>
    <w:r/>
    <w:r/>
  </w:p>
  <w:p>
    <w:pPr>
      <w:pBdr/>
      <w:spacing/>
      <w:ind/>
      <w:rPr/>
    </w:pPr>
    <w:r/>
    <w:r/>
  </w:p>
  <w:p>
    <w:pPr>
      <w:pBdr/>
      <w:spacing/>
      <w:ind/>
      <w:rPr/>
    </w:pPr>
    <w:r/>
    <w:r/>
  </w:p>
  <w:p>
    <w:pPr>
      <w:pBdr/>
      <w:spacing/>
      <w:ind/>
      <w:rPr/>
    </w:pPr>
    <w:r/>
    <w:r/>
  </w:p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5"/>
      <w:pBdr/>
      <w:spacing w:line="0" w:lineRule="atLeast"/>
      <w:ind/>
      <w:rPr>
        <w:sz w:val="2"/>
      </w:rPr>
    </w:pPr>
    <w:r>
      <w:rPr>
        <w:sz w:val="2"/>
      </w:rPr>
    </w:r>
    <w:r>
      <w:rPr>
        <w:sz w:val="2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4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5"/>
      <w:pBdr/>
      <w:spacing w:line="0" w:lineRule="atLeast"/>
      <w:ind/>
      <w:rPr>
        <w:sz w:val="2"/>
      </w:rPr>
    </w:pPr>
    <w:r>
      <w:rPr>
        <w:sz w:val="2"/>
      </w:rPr>
    </w:r>
    <w:r>
      <w:rPr>
        <w:sz w:val="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"/>
      <w:numFmt w:val="bullet"/>
      <w:pPr>
        <w:pBdr/>
        <w:tabs>
          <w:tab w:val="num" w:leader="none" w:pos="0"/>
        </w:tabs>
        <w:spacing/>
        <w:ind w:hanging="360" w:left="1006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72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446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3166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88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606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326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604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766"/>
      </w:pPr>
      <w:rPr>
        <w:rFonts w:hint="default" w:ascii="Wingdings" w:hAnsi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"/>
      <w:numFmt w:val="bullet"/>
      <w:pPr>
        <w:pBdr/>
        <w:tabs>
          <w:tab w:val="num" w:leader="none" w:pos="0"/>
        </w:tabs>
        <w:spacing/>
        <w:ind w:hanging="360" w:left="1006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72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446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3166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88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606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326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604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766"/>
      </w:pPr>
      <w:rPr>
        <w:rFonts w:hint="default" w:ascii="Wingdings" w:hAnsi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190" w:left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90" w:left="1089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90" w:left="2039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90" w:left="2989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90" w:left="3939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90" w:left="4889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90" w:left="5839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90" w:left="6789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90" w:left="7739"/>
      </w:pPr>
      <w:rPr>
        <w:rFonts w:hint="default"/>
        <w:lang w:val="ru-RU" w:eastAsia="en-US" w:bidi="ar-SA"/>
      </w:rPr>
      <w:start w:val="0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tabs>
          <w:tab w:val="num" w:leader="none" w:pos="0"/>
        </w:tabs>
        <w:spacing/>
        <w:ind w:hanging="164" w:left="222"/>
      </w:pPr>
      <w:rPr>
        <w:rFonts w:hint="default" w:ascii="Times New Roman" w:hAnsi="Times New Roman" w:cs="Times New Roman"/>
        <w:sz w:val="28"/>
        <w:szCs w:val="28"/>
        <w:lang w:val="ru-RU" w:eastAsia="en-US" w:bidi="ar-SA"/>
      </w:rPr>
      <w:start w:val="0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164" w:left="1198"/>
      </w:pPr>
      <w:rPr>
        <w:rFonts w:hint="default" w:ascii="Symbol" w:hAnsi="Symbol" w:cs="Symbol"/>
        <w:lang w:val="ru-RU" w:eastAsia="en-US" w:bidi="ar-SA"/>
      </w:rPr>
      <w:start w:val="0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164" w:left="2177"/>
      </w:pPr>
      <w:rPr>
        <w:rFonts w:hint="default" w:ascii="Symbol" w:hAnsi="Symbol" w:cs="Symbol"/>
        <w:lang w:val="ru-RU" w:eastAsia="en-US" w:bidi="ar-SA"/>
      </w:rPr>
      <w:start w:val="0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164" w:left="3155"/>
      </w:pPr>
      <w:rPr>
        <w:rFonts w:hint="default" w:ascii="Symbol" w:hAnsi="Symbol" w:cs="Symbol"/>
        <w:lang w:val="ru-RU" w:eastAsia="en-US" w:bidi="ar-SA"/>
      </w:rPr>
      <w:start w:val="0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164" w:left="4134"/>
      </w:pPr>
      <w:rPr>
        <w:rFonts w:hint="default" w:ascii="Symbol" w:hAnsi="Symbol" w:cs="Symbol"/>
        <w:lang w:val="ru-RU" w:eastAsia="en-US" w:bidi="ar-SA"/>
      </w:rPr>
      <w:start w:val="0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164" w:left="5113"/>
      </w:pPr>
      <w:rPr>
        <w:rFonts w:hint="default" w:ascii="Symbol" w:hAnsi="Symbol" w:cs="Symbol"/>
        <w:lang w:val="ru-RU" w:eastAsia="en-US" w:bidi="ar-SA"/>
      </w:rPr>
      <w:start w:val="0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164" w:left="6091"/>
      </w:pPr>
      <w:rPr>
        <w:rFonts w:hint="default" w:ascii="Symbol" w:hAnsi="Symbol" w:cs="Symbol"/>
        <w:lang w:val="ru-RU" w:eastAsia="en-US" w:bidi="ar-SA"/>
      </w:rPr>
      <w:start w:val="0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164" w:left="7070"/>
      </w:pPr>
      <w:rPr>
        <w:rFonts w:hint="default" w:ascii="Symbol" w:hAnsi="Symbol" w:cs="Symbol"/>
        <w:lang w:val="ru-RU" w:eastAsia="en-US" w:bidi="ar-SA"/>
      </w:rPr>
      <w:start w:val="0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164" w:left="8049"/>
      </w:pPr>
      <w:rPr>
        <w:rFonts w:hint="default" w:ascii="Symbol" w:hAnsi="Symbol" w:cs="Symbol"/>
        <w:lang w:val="ru-RU" w:eastAsia="en-US" w:bidi="ar-SA"/>
      </w:rPr>
      <w:start w:val="0"/>
      <w:suff w:val="tab"/>
    </w:lvl>
  </w:abstractNum>
  <w:abstractNum w:abstractNumId="5">
    <w:lvl w:ilvl="0">
      <w:isLgl w:val="false"/>
      <w:lvlJc w:val="left"/>
      <w:lvlText w:val="ȱ쁣⓳翻ȱ撀ȱ蒔ȱ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ȱ쁣⓳翻ȱ撀ȱ蒔ȱ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ȱ쁣⓳翻ȱ撀ȱ蒔ȱ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ȱ쁣⓳翻ȱ撀ȱ蒔ȱ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ȱ쁣⓳翻ȱ撀ȱ蒔ȱ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ȱ쁣⓳翻ȱ撀ȱ蒔ȱ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ȱ쁣⓳翻ȱ撀ȱ蒔ȱ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ȱ쁣⓳翻ȱ撀ȱ蒔ȱ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ȱ쁣⓳翻ȱ撀ȱ蒔ȱ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6">
    <w:lvl w:ilvl="0">
      <w:isLgl w:val="false"/>
      <w:lvlJc w:val="left"/>
      <w:lvlText w:val=""/>
      <w:numFmt w:val="bullet"/>
      <w:pPr>
        <w:pBdr/>
        <w:tabs>
          <w:tab w:val="num" w:leader="none" w:pos="0"/>
        </w:tabs>
        <w:spacing/>
        <w:ind w:hanging="360" w:left="1006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72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446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3166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88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606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326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604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766"/>
      </w:pPr>
      <w:rPr>
        <w:rFonts w:hint="default" w:ascii="Wingdings" w:hAnsi="Wingdings" w:cs="Wingdings"/>
      </w:rPr>
      <w:start w:val="1"/>
      <w:suff w:val="tab"/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2 Char"/>
    <w:basedOn w:val="923"/>
    <w:link w:val="9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4 Char"/>
    <w:basedOn w:val="923"/>
    <w:link w:val="91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923"/>
    <w:link w:val="91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923"/>
    <w:link w:val="91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923"/>
    <w:link w:val="92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92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92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923"/>
    <w:link w:val="109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923"/>
    <w:link w:val="10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923"/>
    <w:link w:val="10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923"/>
    <w:link w:val="10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923"/>
    <w:link w:val="1104"/>
    <w:uiPriority w:val="99"/>
    <w:pPr>
      <w:pBdr/>
      <w:spacing/>
      <w:ind/>
    </w:pPr>
  </w:style>
  <w:style w:type="character" w:styleId="178">
    <w:name w:val="Footer Char"/>
    <w:basedOn w:val="923"/>
    <w:link w:val="1105"/>
    <w:uiPriority w:val="99"/>
    <w:pPr>
      <w:pBdr/>
      <w:spacing/>
      <w:ind/>
    </w:pPr>
  </w:style>
  <w:style w:type="character" w:styleId="181">
    <w:name w:val="Footnote Text Char"/>
    <w:basedOn w:val="923"/>
    <w:link w:val="1077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923"/>
    <w:link w:val="1080"/>
    <w:uiPriority w:val="99"/>
    <w:semiHidden/>
    <w:pPr>
      <w:pBdr/>
      <w:spacing/>
      <w:ind/>
    </w:pPr>
    <w:rPr>
      <w:sz w:val="20"/>
      <w:szCs w:val="20"/>
    </w:rPr>
  </w:style>
  <w:style w:type="paragraph" w:styleId="913" w:default="1">
    <w:name w:val="Normal"/>
    <w:qFormat/>
    <w:pPr>
      <w:widowControl w:val="false"/>
      <w:pBdr/>
      <w:spacing/>
      <w:ind/>
    </w:pPr>
    <w:rPr>
      <w:rFonts w:ascii="Times New Roman" w:hAnsi="Times New Roman" w:eastAsia="MS Mincho" w:cs="Times New Roman"/>
      <w:sz w:val="20"/>
      <w:szCs w:val="20"/>
      <w:lang w:eastAsia="ru-RU"/>
    </w:rPr>
  </w:style>
  <w:style w:type="paragraph" w:styleId="914">
    <w:name w:val="Heading 1"/>
    <w:basedOn w:val="913"/>
    <w:link w:val="1093"/>
    <w:uiPriority w:val="9"/>
    <w:qFormat/>
    <w:pPr>
      <w:pBdr/>
      <w:spacing/>
      <w:ind w:left="970"/>
      <w:outlineLvl w:val="0"/>
    </w:pPr>
    <w:rPr>
      <w:rFonts w:eastAsia="Times New Roman"/>
      <w:b/>
      <w:bCs/>
      <w:sz w:val="28"/>
      <w:szCs w:val="28"/>
      <w:lang w:eastAsia="en-US"/>
    </w:rPr>
  </w:style>
  <w:style w:type="paragraph" w:styleId="915">
    <w:name w:val="Heading 2"/>
    <w:basedOn w:val="913"/>
    <w:next w:val="913"/>
    <w:link w:val="105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916">
    <w:name w:val="Heading 3"/>
    <w:basedOn w:val="913"/>
    <w:link w:val="1092"/>
    <w:uiPriority w:val="1"/>
    <w:qFormat/>
    <w:pPr>
      <w:pBdr/>
      <w:spacing w:before="77"/>
      <w:ind w:hanging="360" w:left="462"/>
      <w:outlineLvl w:val="2"/>
    </w:pPr>
    <w:rPr>
      <w:rFonts w:eastAsia="Times New Roman"/>
      <w:b/>
      <w:bCs/>
      <w:sz w:val="28"/>
      <w:szCs w:val="28"/>
      <w:lang w:eastAsia="en-US"/>
    </w:rPr>
  </w:style>
  <w:style w:type="paragraph" w:styleId="917">
    <w:name w:val="Heading 4"/>
    <w:basedOn w:val="913"/>
    <w:next w:val="913"/>
    <w:link w:val="105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918">
    <w:name w:val="Heading 5"/>
    <w:basedOn w:val="913"/>
    <w:next w:val="913"/>
    <w:link w:val="105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919">
    <w:name w:val="Heading 6"/>
    <w:basedOn w:val="913"/>
    <w:next w:val="913"/>
    <w:link w:val="105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20">
    <w:name w:val="Heading 7"/>
    <w:basedOn w:val="913"/>
    <w:next w:val="913"/>
    <w:link w:val="105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21">
    <w:name w:val="Heading 8"/>
    <w:basedOn w:val="913"/>
    <w:next w:val="913"/>
    <w:link w:val="105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2">
    <w:name w:val="Heading 9"/>
    <w:basedOn w:val="913"/>
    <w:next w:val="913"/>
    <w:link w:val="105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3" w:default="1">
    <w:name w:val="Default Paragraph Font"/>
    <w:uiPriority w:val="1"/>
    <w:semiHidden/>
    <w:unhideWhenUsed/>
    <w:pPr>
      <w:pBdr/>
      <w:spacing/>
      <w:ind/>
    </w:pPr>
  </w:style>
  <w:style w:type="table" w:styleId="92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5" w:default="1">
    <w:name w:val="No List"/>
    <w:uiPriority w:val="99"/>
    <w:semiHidden/>
    <w:unhideWhenUsed/>
    <w:pPr>
      <w:pBdr/>
      <w:spacing/>
      <w:ind/>
    </w:pPr>
  </w:style>
  <w:style w:type="table" w:styleId="926" w:customStyle="1">
    <w:name w:val="Table Grid Light"/>
    <w:basedOn w:val="92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Plain Table 1"/>
    <w:basedOn w:val="92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Plain Table 2"/>
    <w:basedOn w:val="92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Plain Table 3"/>
    <w:basedOn w:val="92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Plain Table 4"/>
    <w:basedOn w:val="92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Plain Table 5"/>
    <w:basedOn w:val="92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Grid Table 1 Light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1 Light - Accent 1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Grid Table 1 Light - Accent 2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1 Light - Accent 3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Grid Table 1 Light - Accent 4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Grid Table 1 Light - Accent 5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Grid Table 1 Light - Accent 6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Grid Table 2"/>
    <w:basedOn w:val="92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Grid Table 2 - Accent 1"/>
    <w:basedOn w:val="924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Grid Table 2 - Accent 2"/>
    <w:basedOn w:val="92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Grid Table 2 - Accent 3"/>
    <w:basedOn w:val="92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Grid Table 2 - Accent 4"/>
    <w:basedOn w:val="92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Grid Table 2 - Accent 5"/>
    <w:basedOn w:val="924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Grid Table 2 - Accent 6"/>
    <w:basedOn w:val="92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Grid Table 3"/>
    <w:basedOn w:val="92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Grid Table 3 - Accent 1"/>
    <w:basedOn w:val="924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Grid Table 3 - Accent 2"/>
    <w:basedOn w:val="92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Grid Table 3 - Accent 3"/>
    <w:basedOn w:val="92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Grid Table 3 - Accent 4"/>
    <w:basedOn w:val="92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Grid Table 3 - Accent 5"/>
    <w:basedOn w:val="924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Grid Table 3 - Accent 6"/>
    <w:basedOn w:val="92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Grid Table 4"/>
    <w:basedOn w:val="92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Grid Table 4 - Accent 1"/>
    <w:basedOn w:val="92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Grid Table 4 - Accent 2"/>
    <w:basedOn w:val="92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Grid Table 4 - Accent 3"/>
    <w:basedOn w:val="92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Grid Table 4 - Accent 4"/>
    <w:basedOn w:val="92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Grid Table 4 - Accent 5"/>
    <w:basedOn w:val="92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Grid Table 4 - Accent 6"/>
    <w:basedOn w:val="92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Grid Table 5 Dark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Grid Table 5 Dark- Accent 1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Grid Table 5 Dark - Accent 2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Grid Table 5 Dark - Accent 3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Grid Table 5 Dark- Accent 4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Grid Table 5 Dark - Accent 5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Grid Table 5 Dark - Accent 6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Grid Table 6 Colorful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Grid Table 6 Colorful - Accent 1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Grid Table 6 Colorful - Accent 2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Grid Table 6 Colorful - Accent 3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Grid Table 6 Colorful - Accent 4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Grid Table 6 Colorful - Accent 5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Grid Table 6 Colorful - Accent 6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Grid Table 7 Colorful"/>
    <w:basedOn w:val="92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Grid Table 7 Colorful - Accent 1"/>
    <w:basedOn w:val="924"/>
    <w:uiPriority w:val="99"/>
    <w:pPr>
      <w:pBdr/>
      <w:spacing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Grid Table 7 Colorful - Accent 2"/>
    <w:basedOn w:val="92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Grid Table 7 Colorful - Accent 3"/>
    <w:basedOn w:val="92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Grid Table 7 Colorful - Accent 4"/>
    <w:basedOn w:val="92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Grid Table 7 Colorful - Accent 5"/>
    <w:basedOn w:val="924"/>
    <w:uiPriority w:val="99"/>
    <w:pPr>
      <w:pBdr/>
      <w:spacing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Grid Table 7 Colorful - Accent 6"/>
    <w:basedOn w:val="92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st Table 1 Light"/>
    <w:basedOn w:val="92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1 Light - Accent 1"/>
    <w:basedOn w:val="92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st Table 1 Light - Accent 2"/>
    <w:basedOn w:val="92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st Table 1 Light - Accent 3"/>
    <w:basedOn w:val="92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st Table 1 Light - Accent 4"/>
    <w:basedOn w:val="92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st Table 1 Light - Accent 5"/>
    <w:basedOn w:val="92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st Table 1 Light - Accent 6"/>
    <w:basedOn w:val="92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List Table 2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st Table 2 - Accent 1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st Table 2 - Accent 2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st Table 2 - Accent 3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st Table 2 - Accent 4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st Table 2 - Accent 5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st Table 2 - Accent 6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List Table 3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st Table 3 - Accent 1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st Table 3 - Accent 2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st Table 3 - Accent 3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List Table 3 - Accent 4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List Table 3 - Accent 5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List Table 3 - Accent 6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List Table 4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List Table 4 - Accent 1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List Table 4 - Accent 2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List Table 4 - Accent 3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List Table 4 - Accent 4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List Table 4 - Accent 5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List Table 4 - Accent 6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List Table 5 Dark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List Table 5 Dark - Accent 1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List Table 5 Dark - Accent 2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List Table 5 Dark - Accent 3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List Table 5 Dark - Accent 4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List Table 5 Dark - Accent 5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List Table 5 Dark - Accent 6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List Table 6 Colorful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List Table 6 Colorful - Accent 1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List Table 6 Colorful - Accent 2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List Table 6 Colorful - Accent 3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List Table 6 Colorful - Accent 4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List Table 6 Colorful - Accent 5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List Table 6 Colorful - Accent 6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List Table 7 Colorful"/>
    <w:basedOn w:val="92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List Table 7 Colorful - Accent 1"/>
    <w:basedOn w:val="924"/>
    <w:uiPriority w:val="99"/>
    <w:pPr>
      <w:pBdr/>
      <w:spacing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List Table 7 Colorful - Accent 2"/>
    <w:basedOn w:val="92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List Table 7 Colorful - Accent 3"/>
    <w:basedOn w:val="92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List Table 7 Colorful - Accent 4"/>
    <w:basedOn w:val="92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List Table 7 Colorful - Accent 5"/>
    <w:basedOn w:val="924"/>
    <w:uiPriority w:val="99"/>
    <w:pPr>
      <w:pBdr/>
      <w:spacing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List Table 7 Colorful - Accent 6"/>
    <w:basedOn w:val="92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Lined - Accent"/>
    <w:basedOn w:val="924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Lined - Accent 1"/>
    <w:basedOn w:val="924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Lined - Accent 2"/>
    <w:basedOn w:val="924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Lined - Accent 3"/>
    <w:basedOn w:val="924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Lined - Accent 4"/>
    <w:basedOn w:val="924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Lined - Accent 5"/>
    <w:basedOn w:val="924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Lined - Accent 6"/>
    <w:basedOn w:val="924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Bordered &amp; Lined - Accent"/>
    <w:basedOn w:val="924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Bordered &amp; Lined - Accent 1"/>
    <w:basedOn w:val="924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Bordered &amp; Lined - Accent 2"/>
    <w:basedOn w:val="924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Bordered &amp; Lined - Accent 3"/>
    <w:basedOn w:val="924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Bordered &amp; Lined - Accent 4"/>
    <w:basedOn w:val="924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Bordered &amp; Lined - Accent 5"/>
    <w:basedOn w:val="924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Bordered &amp; Lined - Accent 6"/>
    <w:basedOn w:val="924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Bordered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Bordered - Accent 1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Bordered - Accent 2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Bordered - Accent 3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Bordered - Accent 4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Bordered - Accent 5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Bordered - Accent 6"/>
    <w:basedOn w:val="92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51" w:customStyle="1">
    <w:name w:val="Heading 1 Char"/>
    <w:basedOn w:val="92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1052" w:customStyle="1">
    <w:name w:val="Заголовок 2 Знак"/>
    <w:basedOn w:val="923"/>
    <w:link w:val="91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1053" w:customStyle="1">
    <w:name w:val="Heading 3 Char"/>
    <w:basedOn w:val="92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1054" w:customStyle="1">
    <w:name w:val="Заголовок 4 Знак"/>
    <w:basedOn w:val="923"/>
    <w:link w:val="917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1055" w:customStyle="1">
    <w:name w:val="Заголовок 5 Знак"/>
    <w:basedOn w:val="923"/>
    <w:link w:val="91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1056" w:customStyle="1">
    <w:name w:val="Заголовок 6 Знак"/>
    <w:basedOn w:val="923"/>
    <w:link w:val="91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57" w:customStyle="1">
    <w:name w:val="Заголовок 7 Знак"/>
    <w:basedOn w:val="923"/>
    <w:link w:val="92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58" w:customStyle="1">
    <w:name w:val="Заголовок 8 Знак"/>
    <w:basedOn w:val="92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59" w:customStyle="1">
    <w:name w:val="Заголовок 9 Знак"/>
    <w:basedOn w:val="92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60" w:customStyle="1">
    <w:name w:val="Заголовок Знак"/>
    <w:basedOn w:val="923"/>
    <w:link w:val="109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61">
    <w:name w:val="Subtitle"/>
    <w:basedOn w:val="913"/>
    <w:next w:val="913"/>
    <w:link w:val="10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62" w:customStyle="1">
    <w:name w:val="Подзаголовок Знак"/>
    <w:basedOn w:val="923"/>
    <w:link w:val="10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63">
    <w:name w:val="Quote"/>
    <w:basedOn w:val="913"/>
    <w:next w:val="913"/>
    <w:link w:val="10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64" w:customStyle="1">
    <w:name w:val="Цитата 2 Знак"/>
    <w:basedOn w:val="923"/>
    <w:link w:val="10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65">
    <w:name w:val="Intense Emphasis"/>
    <w:basedOn w:val="923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1066">
    <w:name w:val="Intense Quote"/>
    <w:basedOn w:val="913"/>
    <w:next w:val="913"/>
    <w:link w:val="1067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1067" w:customStyle="1">
    <w:name w:val="Выделенная цитата Знак"/>
    <w:basedOn w:val="923"/>
    <w:link w:val="1066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1068">
    <w:name w:val="Intense Reference"/>
    <w:basedOn w:val="923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paragraph" w:styleId="1069">
    <w:name w:val="No Spacing"/>
    <w:basedOn w:val="913"/>
    <w:uiPriority w:val="1"/>
    <w:qFormat/>
    <w:pPr>
      <w:pBdr/>
      <w:spacing/>
      <w:ind/>
    </w:pPr>
  </w:style>
  <w:style w:type="character" w:styleId="1070">
    <w:name w:val="Subtle Emphasis"/>
    <w:basedOn w:val="92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71">
    <w:name w:val="Emphasis"/>
    <w:basedOn w:val="923"/>
    <w:uiPriority w:val="20"/>
    <w:qFormat/>
    <w:pPr>
      <w:pBdr/>
      <w:spacing/>
      <w:ind/>
    </w:pPr>
    <w:rPr>
      <w:i/>
      <w:iCs/>
    </w:rPr>
  </w:style>
  <w:style w:type="character" w:styleId="1072">
    <w:name w:val="Strong"/>
    <w:basedOn w:val="923"/>
    <w:uiPriority w:val="22"/>
    <w:qFormat/>
    <w:pPr>
      <w:pBdr/>
      <w:spacing/>
      <w:ind/>
    </w:pPr>
    <w:rPr>
      <w:b/>
      <w:bCs/>
    </w:rPr>
  </w:style>
  <w:style w:type="character" w:styleId="1073">
    <w:name w:val="Subtle Reference"/>
    <w:basedOn w:val="92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74">
    <w:name w:val="Book Title"/>
    <w:basedOn w:val="92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75" w:customStyle="1">
    <w:name w:val="Верхний колонтитул Знак1"/>
    <w:basedOn w:val="923"/>
    <w:link w:val="1104"/>
    <w:uiPriority w:val="99"/>
    <w:pPr>
      <w:pBdr/>
      <w:spacing/>
      <w:ind/>
    </w:pPr>
  </w:style>
  <w:style w:type="character" w:styleId="1076" w:customStyle="1">
    <w:name w:val="Нижний колонтитул Знак1"/>
    <w:basedOn w:val="923"/>
    <w:link w:val="1105"/>
    <w:uiPriority w:val="99"/>
    <w:pPr>
      <w:pBdr/>
      <w:spacing/>
      <w:ind/>
    </w:pPr>
  </w:style>
  <w:style w:type="paragraph" w:styleId="1077">
    <w:name w:val="footnote text"/>
    <w:basedOn w:val="913"/>
    <w:link w:val="1078"/>
    <w:uiPriority w:val="99"/>
    <w:semiHidden/>
    <w:unhideWhenUsed/>
    <w:pPr>
      <w:pBdr/>
      <w:spacing/>
      <w:ind/>
    </w:pPr>
  </w:style>
  <w:style w:type="character" w:styleId="1078" w:customStyle="1">
    <w:name w:val="Текст сноски Знак"/>
    <w:basedOn w:val="923"/>
    <w:link w:val="1077"/>
    <w:uiPriority w:val="99"/>
    <w:semiHidden/>
    <w:pPr>
      <w:pBdr/>
      <w:spacing/>
      <w:ind/>
    </w:pPr>
    <w:rPr>
      <w:sz w:val="20"/>
      <w:szCs w:val="20"/>
    </w:rPr>
  </w:style>
  <w:style w:type="character" w:styleId="1079">
    <w:name w:val="footnote reference"/>
    <w:basedOn w:val="923"/>
    <w:uiPriority w:val="99"/>
    <w:semiHidden/>
    <w:unhideWhenUsed/>
    <w:pPr>
      <w:pBdr/>
      <w:spacing/>
      <w:ind/>
    </w:pPr>
    <w:rPr>
      <w:vertAlign w:val="superscript"/>
    </w:rPr>
  </w:style>
  <w:style w:type="paragraph" w:styleId="1080">
    <w:name w:val="endnote text"/>
    <w:basedOn w:val="913"/>
    <w:link w:val="1081"/>
    <w:uiPriority w:val="99"/>
    <w:semiHidden/>
    <w:unhideWhenUsed/>
    <w:pPr>
      <w:pBdr/>
      <w:spacing/>
      <w:ind/>
    </w:pPr>
  </w:style>
  <w:style w:type="character" w:styleId="1081" w:customStyle="1">
    <w:name w:val="Текст концевой сноски Знак"/>
    <w:basedOn w:val="923"/>
    <w:link w:val="1080"/>
    <w:uiPriority w:val="99"/>
    <w:semiHidden/>
    <w:pPr>
      <w:pBdr/>
      <w:spacing/>
      <w:ind/>
    </w:pPr>
    <w:rPr>
      <w:sz w:val="20"/>
      <w:szCs w:val="20"/>
    </w:rPr>
  </w:style>
  <w:style w:type="character" w:styleId="1082">
    <w:name w:val="endnote reference"/>
    <w:basedOn w:val="923"/>
    <w:uiPriority w:val="99"/>
    <w:semiHidden/>
    <w:unhideWhenUsed/>
    <w:pPr>
      <w:pBdr/>
      <w:spacing/>
      <w:ind/>
    </w:pPr>
    <w:rPr>
      <w:vertAlign w:val="superscript"/>
    </w:rPr>
  </w:style>
  <w:style w:type="character" w:styleId="1083">
    <w:name w:val="Hyperlink"/>
    <w:basedOn w:val="92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084">
    <w:name w:val="FollowedHyperlink"/>
    <w:basedOn w:val="92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85">
    <w:name w:val="TOC Heading"/>
    <w:uiPriority w:val="39"/>
    <w:unhideWhenUsed/>
    <w:pPr>
      <w:pBdr/>
      <w:spacing/>
      <w:ind/>
    </w:pPr>
  </w:style>
  <w:style w:type="paragraph" w:styleId="1086">
    <w:name w:val="table of figures"/>
    <w:basedOn w:val="913"/>
    <w:next w:val="913"/>
    <w:uiPriority w:val="99"/>
    <w:unhideWhenUsed/>
    <w:pPr>
      <w:pBdr/>
      <w:spacing/>
      <w:ind/>
    </w:pPr>
  </w:style>
  <w:style w:type="character" w:styleId="1087" w:customStyle="1">
    <w:name w:val="Верхний колонтитул Знак"/>
    <w:basedOn w:val="923"/>
    <w:uiPriority w:val="99"/>
    <w:qFormat/>
    <w:pPr>
      <w:pBdr/>
      <w:spacing/>
      <w:ind/>
    </w:pPr>
    <w:rPr>
      <w:rFonts w:ascii="Times New Roman" w:hAnsi="Times New Roman" w:eastAsia="MS Mincho" w:cs="Times New Roman"/>
      <w:sz w:val="20"/>
      <w:szCs w:val="20"/>
      <w:lang w:eastAsia="ru-RU"/>
    </w:rPr>
  </w:style>
  <w:style w:type="character" w:styleId="1088" w:customStyle="1">
    <w:name w:val="Нижний колонтитул Знак"/>
    <w:basedOn w:val="923"/>
    <w:uiPriority w:val="99"/>
    <w:qFormat/>
    <w:pPr>
      <w:pBdr/>
      <w:spacing/>
      <w:ind/>
    </w:pPr>
    <w:rPr>
      <w:rFonts w:ascii="Times New Roman" w:hAnsi="Times New Roman" w:eastAsia="MS Mincho" w:cs="Times New Roman"/>
      <w:sz w:val="20"/>
      <w:szCs w:val="20"/>
      <w:lang w:eastAsia="ru-RU"/>
    </w:rPr>
  </w:style>
  <w:style w:type="character" w:styleId="1089" w:customStyle="1">
    <w:name w:val="Текст выноски Знак"/>
    <w:basedOn w:val="923"/>
    <w:link w:val="1106"/>
    <w:uiPriority w:val="99"/>
    <w:semiHidden/>
    <w:qFormat/>
    <w:pPr>
      <w:pBdr/>
      <w:spacing/>
      <w:ind/>
    </w:pPr>
    <w:rPr>
      <w:rFonts w:ascii="Tahoma" w:hAnsi="Tahoma" w:eastAsia="MS Mincho" w:cs="Tahoma"/>
      <w:sz w:val="16"/>
      <w:szCs w:val="16"/>
      <w:lang w:eastAsia="ru-RU"/>
    </w:rPr>
  </w:style>
  <w:style w:type="character" w:styleId="1090" w:customStyle="1">
    <w:name w:val="Абзац списка Знак"/>
    <w:link w:val="1107"/>
    <w:uiPriority w:val="1"/>
    <w:qFormat/>
    <w:pPr>
      <w:pBdr/>
      <w:spacing/>
      <w:ind/>
    </w:pPr>
    <w:rPr>
      <w:rFonts w:ascii="Times New Roman" w:hAnsi="Times New Roman" w:eastAsia="MS Mincho" w:cs="Times New Roman"/>
      <w:sz w:val="20"/>
      <w:szCs w:val="20"/>
      <w:lang w:eastAsia="ru-RU"/>
    </w:rPr>
  </w:style>
  <w:style w:type="character" w:styleId="1091" w:customStyle="1">
    <w:name w:val="Основной текст Знак"/>
    <w:basedOn w:val="923"/>
    <w:link w:val="1095"/>
    <w:uiPriority w:val="1"/>
    <w:qFormat/>
    <w:pPr>
      <w:pBdr/>
      <w:spacing/>
      <w:ind/>
    </w:pPr>
    <w:rPr>
      <w:rFonts w:ascii="Times New Roman" w:hAnsi="Times New Roman" w:eastAsia="Times New Roman" w:cs="Times New Roman"/>
      <w:sz w:val="28"/>
      <w:szCs w:val="28"/>
    </w:rPr>
  </w:style>
  <w:style w:type="character" w:styleId="1092" w:customStyle="1">
    <w:name w:val="Заголовок 3 Знак"/>
    <w:basedOn w:val="923"/>
    <w:link w:val="916"/>
    <w:uiPriority w:val="1"/>
    <w:qFormat/>
    <w:pPr>
      <w:pBdr/>
      <w:spacing/>
      <w:ind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1093" w:customStyle="1">
    <w:name w:val="Заголовок 1 Знак"/>
    <w:basedOn w:val="923"/>
    <w:link w:val="914"/>
    <w:uiPriority w:val="9"/>
    <w:qFormat/>
    <w:pPr>
      <w:pBdr/>
      <w:spacing/>
      <w:ind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1094">
    <w:name w:val="Title"/>
    <w:basedOn w:val="913"/>
    <w:next w:val="1095"/>
    <w:link w:val="1060"/>
    <w:qFormat/>
    <w:pPr>
      <w:keepNext w:val="true"/>
      <w:pBdr/>
      <w:spacing w:after="120" w:before="240"/>
      <w:ind/>
    </w:pPr>
    <w:rPr>
      <w:rFonts w:ascii="Carlito" w:hAnsi="Carlito" w:eastAsia="DejaVu Sans" w:cs="DejaVu Sans"/>
      <w:sz w:val="28"/>
      <w:szCs w:val="28"/>
    </w:rPr>
  </w:style>
  <w:style w:type="paragraph" w:styleId="1095">
    <w:name w:val="Body Text"/>
    <w:basedOn w:val="913"/>
    <w:link w:val="1091"/>
    <w:uiPriority w:val="1"/>
    <w:qFormat/>
    <w:pPr>
      <w:pBdr/>
      <w:spacing/>
      <w:ind/>
    </w:pPr>
    <w:rPr>
      <w:rFonts w:eastAsia="Times New Roman"/>
      <w:sz w:val="28"/>
      <w:szCs w:val="28"/>
      <w:lang w:eastAsia="en-US"/>
    </w:rPr>
  </w:style>
  <w:style w:type="paragraph" w:styleId="1096">
    <w:name w:val="List"/>
    <w:basedOn w:val="1095"/>
    <w:pPr>
      <w:pBdr/>
      <w:spacing/>
      <w:ind/>
    </w:pPr>
  </w:style>
  <w:style w:type="paragraph" w:styleId="1097">
    <w:name w:val="Caption"/>
    <w:basedOn w:val="913"/>
    <w:qFormat/>
    <w:pPr>
      <w:suppressLineNumbers w:val="true"/>
      <w:pBdr/>
      <w:spacing w:after="120" w:before="120"/>
      <w:ind/>
    </w:pPr>
    <w:rPr>
      <w:i/>
      <w:iCs/>
      <w:sz w:val="24"/>
      <w:szCs w:val="24"/>
    </w:rPr>
  </w:style>
  <w:style w:type="paragraph" w:styleId="1098">
    <w:name w:val="index heading"/>
    <w:basedOn w:val="913"/>
    <w:qFormat/>
    <w:pPr>
      <w:suppressLineNumbers w:val="true"/>
      <w:pBdr/>
      <w:spacing/>
      <w:ind/>
    </w:pPr>
  </w:style>
  <w:style w:type="paragraph" w:styleId="1099" w:customStyle="1">
    <w:name w:val="caption1"/>
    <w:basedOn w:val="913"/>
    <w:qFormat/>
    <w:pPr>
      <w:suppressLineNumbers w:val="true"/>
      <w:pBdr/>
      <w:spacing w:after="120" w:before="120"/>
      <w:ind/>
    </w:pPr>
    <w:rPr>
      <w:i/>
      <w:iCs/>
      <w:sz w:val="24"/>
      <w:szCs w:val="24"/>
    </w:rPr>
  </w:style>
  <w:style w:type="paragraph" w:styleId="1100" w:customStyle="1">
    <w:name w:val="caption11"/>
    <w:basedOn w:val="913"/>
    <w:qFormat/>
    <w:pPr>
      <w:suppressLineNumbers w:val="true"/>
      <w:pBdr/>
      <w:spacing w:after="120" w:before="120"/>
      <w:ind/>
    </w:pPr>
    <w:rPr>
      <w:i/>
      <w:iCs/>
      <w:sz w:val="24"/>
      <w:szCs w:val="24"/>
    </w:rPr>
  </w:style>
  <w:style w:type="paragraph" w:styleId="1101" w:customStyle="1">
    <w:name w:val="Рабочий"/>
    <w:basedOn w:val="913"/>
    <w:qFormat/>
    <w:pPr>
      <w:pBdr/>
      <w:spacing/>
      <w:ind/>
    </w:pPr>
    <w:rPr>
      <w:sz w:val="24"/>
      <w:szCs w:val="24"/>
    </w:rPr>
  </w:style>
  <w:style w:type="paragraph" w:styleId="1102" w:customStyle="1">
    <w:name w:val="Style"/>
    <w:qFormat/>
    <w:pPr>
      <w:widowControl w:val="false"/>
      <w:pBdr/>
      <w:spacing/>
      <w:ind/>
    </w:pPr>
    <w:rPr>
      <w:rFonts w:ascii="Times New Roman" w:hAnsi="Times New Roman" w:eastAsia="MS Mincho" w:cs="Times New Roman"/>
      <w:sz w:val="24"/>
      <w:szCs w:val="24"/>
      <w:lang w:eastAsia="zh-CN"/>
    </w:rPr>
  </w:style>
  <w:style w:type="paragraph" w:styleId="1103" w:customStyle="1">
    <w:name w:val="Колонтитул"/>
    <w:basedOn w:val="913"/>
    <w:qFormat/>
    <w:pPr>
      <w:pBdr/>
      <w:spacing/>
      <w:ind/>
    </w:pPr>
  </w:style>
  <w:style w:type="paragraph" w:styleId="1104">
    <w:name w:val="Header"/>
    <w:basedOn w:val="913"/>
    <w:link w:val="1075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1105">
    <w:name w:val="Footer"/>
    <w:basedOn w:val="913"/>
    <w:link w:val="1076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1106">
    <w:name w:val="Balloon Text"/>
    <w:basedOn w:val="913"/>
    <w:link w:val="1089"/>
    <w:uiPriority w:val="99"/>
    <w:semiHidden/>
    <w:unhideWhenUsed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1107">
    <w:name w:val="List Paragraph"/>
    <w:basedOn w:val="913"/>
    <w:link w:val="1090"/>
    <w:uiPriority w:val="1"/>
    <w:qFormat/>
    <w:pPr>
      <w:pBdr/>
      <w:spacing/>
      <w:ind w:left="720"/>
      <w:contextualSpacing w:val="true"/>
    </w:pPr>
  </w:style>
  <w:style w:type="paragraph" w:styleId="1108" w:customStyle="1">
    <w:name w:val="Table Paragraph"/>
    <w:basedOn w:val="913"/>
    <w:uiPriority w:val="1"/>
    <w:qFormat/>
    <w:pPr>
      <w:pBdr/>
      <w:spacing/>
      <w:ind/>
    </w:pPr>
    <w:rPr>
      <w:rFonts w:eastAsia="Times New Roman"/>
      <w:sz w:val="22"/>
      <w:szCs w:val="22"/>
      <w:lang w:eastAsia="en-US"/>
    </w:rPr>
  </w:style>
  <w:style w:type="paragraph" w:styleId="1109">
    <w:name w:val="Normal (Web)"/>
    <w:basedOn w:val="913"/>
    <w:unhideWhenUsed/>
    <w:qFormat/>
    <w:pPr>
      <w:widowControl w:val="true"/>
      <w:pBdr/>
      <w:spacing w:afterAutospacing="1" w:beforeAutospacing="1"/>
      <w:ind/>
    </w:pPr>
    <w:rPr>
      <w:rFonts w:eastAsia="Times New Roman"/>
      <w:sz w:val="24"/>
      <w:szCs w:val="24"/>
    </w:rPr>
  </w:style>
  <w:style w:type="paragraph" w:styleId="1110" w:customStyle="1">
    <w:name w:val="Default"/>
    <w:qFormat/>
    <w:pPr>
      <w:pBdr/>
      <w:spacing/>
      <w:ind/>
    </w:pPr>
    <w:rPr>
      <w:rFonts w:ascii="Times New Roman" w:hAnsi="Times New Roman" w:eastAsia="Calibri" w:cs="Times New Roman"/>
      <w:color w:val="000000"/>
      <w:sz w:val="24"/>
      <w:szCs w:val="24"/>
    </w:rPr>
  </w:style>
  <w:style w:type="paragraph" w:styleId="1111" w:customStyle="1">
    <w:name w:val="ConsPlusNormal"/>
    <w:qFormat/>
    <w:pPr>
      <w:widowControl w:val="false"/>
      <w:pBdr/>
      <w:spacing/>
      <w:ind/>
    </w:pPr>
    <w:rPr>
      <w:rFonts w:ascii="Arial" w:hAnsi="Arial" w:eastAsia="Times New Roman" w:cs="Arial"/>
      <w:sz w:val="20"/>
      <w:szCs w:val="20"/>
      <w:lang w:eastAsia="ru-RU"/>
    </w:rPr>
  </w:style>
  <w:style w:type="paragraph" w:styleId="1112">
    <w:name w:val="toc 1"/>
    <w:basedOn w:val="913"/>
    <w:uiPriority w:val="1"/>
    <w:qFormat/>
    <w:pPr>
      <w:pBdr/>
      <w:spacing w:before="587"/>
      <w:ind w:right="617"/>
      <w:jc w:val="right"/>
    </w:pPr>
    <w:rPr>
      <w:rFonts w:eastAsia="Times New Roman"/>
      <w:sz w:val="28"/>
      <w:szCs w:val="28"/>
      <w:lang w:eastAsia="en-US"/>
    </w:rPr>
  </w:style>
  <w:style w:type="paragraph" w:styleId="1113">
    <w:name w:val="toc 2"/>
    <w:basedOn w:val="913"/>
    <w:uiPriority w:val="1"/>
    <w:qFormat/>
    <w:pPr>
      <w:pBdr/>
      <w:spacing w:before="263"/>
      <w:ind w:hanging="419" w:left="159"/>
    </w:pPr>
    <w:rPr>
      <w:rFonts w:eastAsia="Times New Roman"/>
      <w:sz w:val="28"/>
      <w:szCs w:val="28"/>
      <w:lang w:eastAsia="en-US"/>
    </w:rPr>
  </w:style>
  <w:style w:type="paragraph" w:styleId="1114">
    <w:name w:val="toc 3"/>
    <w:basedOn w:val="913"/>
    <w:uiPriority w:val="1"/>
    <w:qFormat/>
    <w:pPr>
      <w:pBdr/>
      <w:spacing w:before="264"/>
      <w:ind w:hanging="706" w:left="1143"/>
    </w:pPr>
    <w:rPr>
      <w:rFonts w:eastAsia="Times New Roman"/>
      <w:sz w:val="28"/>
      <w:szCs w:val="28"/>
      <w:lang w:eastAsia="en-US"/>
    </w:rPr>
  </w:style>
  <w:style w:type="paragraph" w:styleId="1115">
    <w:name w:val="toc 4"/>
    <w:basedOn w:val="913"/>
    <w:uiPriority w:val="1"/>
    <w:qFormat/>
    <w:pPr>
      <w:pBdr/>
      <w:spacing w:before="744"/>
      <w:ind w:left="1341"/>
    </w:pPr>
    <w:rPr>
      <w:rFonts w:eastAsia="Times New Roman"/>
      <w:sz w:val="28"/>
      <w:szCs w:val="28"/>
      <w:lang w:eastAsia="en-US"/>
    </w:rPr>
  </w:style>
  <w:style w:type="paragraph" w:styleId="1116" w:customStyle="1">
    <w:name w:val="Содержимое врезки"/>
    <w:basedOn w:val="913"/>
    <w:qFormat/>
    <w:pPr>
      <w:pBdr/>
      <w:spacing/>
      <w:ind/>
    </w:pPr>
  </w:style>
  <w:style w:type="table" w:styleId="1117">
    <w:name w:val="Table Grid"/>
    <w:basedOn w:val="924"/>
    <w:uiPriority w:val="59"/>
    <w:pPr>
      <w:pBdr/>
      <w:spacing/>
      <w:ind/>
    </w:pPr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 w:customStyle="1">
    <w:name w:val="Table Normal"/>
    <w:uiPriority w:val="2"/>
    <w:semiHidden/>
    <w:unhideWhenUsed/>
    <w:qFormat/>
    <w:pPr>
      <w:pBdr/>
      <w:spacing/>
      <w:ind/>
    </w:pPr>
    <w:rPr>
      <w:sz w:val="20"/>
      <w:szCs w:val="20"/>
      <w:lang w:val="en-US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 w:customStyle="1">
    <w:name w:val="Сетка таблицы2"/>
    <w:basedOn w:val="924"/>
    <w:next w:val="1117"/>
    <w:uiPriority w:val="59"/>
    <w:pPr>
      <w:pBdr/>
      <w:spacing/>
      <w:ind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footer" Target="footer4.xml" /><Relationship Id="rId16" Type="http://schemas.openxmlformats.org/officeDocument/2006/relationships/footer" Target="footer5.xml" /><Relationship Id="rId17" Type="http://schemas.openxmlformats.org/officeDocument/2006/relationships/footer" Target="footer6.xml" /><Relationship Id="rId18" Type="http://schemas.openxmlformats.org/officeDocument/2006/relationships/customXml" Target="../customXml/item1.xml" /><Relationship Id="rId1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4437D-8CCE-4FE7-A347-7BF769126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Эльмира Ринатовна</dc:creator>
  <dc:description/>
  <dc:language>ru-RU</dc:language>
  <cp:lastModifiedBy>Бронштейн Марина Ефимовна</cp:lastModifiedBy>
  <cp:revision>6</cp:revision>
  <dcterms:created xsi:type="dcterms:W3CDTF">2025-11-14T05:55:00Z</dcterms:created>
  <dcterms:modified xsi:type="dcterms:W3CDTF">2025-11-14T17:12:47Z</dcterms:modified>
</cp:coreProperties>
</file>