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Приложение 1.4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</w:p>
    <w:p>
      <w:pPr>
        <w:keepNext w:val="true"/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 ОПОП-П по специальности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</w:p>
    <w:p>
      <w:pPr>
        <w:keepNext w:val="true"/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09.02.07 Информационные системы и программирование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" w:name="_Toc169369028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ПРОГРАММА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ПРОФЕССИОНАЛЬНОГО МОДУЛЯ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100" w:before="100" w:line="240" w:lineRule="auto"/>
        <w:ind/>
        <w:jc w:val="center"/>
        <w:outlineLvl w:val="0"/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ПМ.11 РАЗРАБОТКА, АДМИНИСТРИРОВАНИЕ И ЗАЩИТА БАЗ ДАННЫХ</w:t>
      </w:r>
      <w:bookmarkEnd w:id="1"/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Профессиональный блок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2025 г.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before="12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Составитель: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Старовойтова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Нурия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Нурулловна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, преподаватель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ГБПОУ УКРТБ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ПРОГРАММЫ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/>
        <w:rPr>
          <w:rFonts w:ascii="Times New Roman" w:hAnsi="Times New Roman" w:cs="Times New Roman"/>
          <w:b/>
          <w:bCs/>
          <w:color w:val="000000"/>
          <w:spacing w:val="-1"/>
        </w:rPr>
      </w:pPr>
      <w:r/>
      <w:bookmarkStart w:id="2" w:name="OLE_LINK7"/>
      <w:r/>
      <w:bookmarkStart w:id="3" w:name="OLE_LINK8"/>
      <w:r/>
      <w:bookmarkEnd w:id="2"/>
      <w:r/>
      <w:bookmarkEnd w:id="3"/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1. Общая характеристика РАБОЧЕЙ ПРОГРАММЫ ПРОФЕССИОНАЛЬНОГО МОДУЛЯ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ab/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</w:p>
    <w:p>
      <w:pPr>
        <w:pBdr/>
        <w:shd w:val="clear" w:color="auto" w:fill="ffffff"/>
        <w:tabs>
          <w:tab w:val="left" w:leader="none" w:pos="993"/>
        </w:tabs>
        <w:spacing w:after="0" w:line="360" w:lineRule="auto"/>
        <w:ind w:firstLine="567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1.1.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ab/>
        <w:t xml:space="preserve">Цель и место профессионального модуля в структуре образовательной программы</w:t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</w:p>
    <w:p>
      <w:pPr>
        <w:pBdr/>
        <w:shd w:val="clear" w:color="auto" w:fill="ffffff"/>
        <w:tabs>
          <w:tab w:val="left" w:leader="none" w:pos="993"/>
        </w:tabs>
        <w:spacing w:after="0" w:line="360" w:lineRule="auto"/>
        <w:ind w:firstLine="567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1.2.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ab/>
        <w:t xml:space="preserve">Планируемые результаты освоения профессионального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модуля</w:t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</w:p>
    <w:p>
      <w:pPr>
        <w:pBdr/>
        <w:shd w:val="clear" w:color="auto" w:fill="ffffff"/>
        <w:tabs>
          <w:tab w:val="left" w:leader="none" w:pos="993"/>
        </w:tabs>
        <w:spacing w:after="0" w:line="360" w:lineRule="auto"/>
        <w:ind w:firstLine="567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1.3.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ab/>
        <w:t xml:space="preserve">Обоснование часов вариативной части ОПОП-П</w:t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</w:p>
    <w:p>
      <w:pPr>
        <w:pBdr/>
        <w:shd w:val="clear" w:color="auto" w:fill="ffffff"/>
        <w:spacing w:after="0" w:line="360" w:lineRule="auto"/>
        <w:ind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2. Структура и содержание профессионального модуля</w:t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</w:p>
    <w:p>
      <w:pPr>
        <w:pBdr/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2.1. Трудоемкость освоения модуля</w:t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</w:p>
    <w:p>
      <w:pPr>
        <w:pBdr/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2.2. Структура профессионального модуля</w:t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</w:p>
    <w:p>
      <w:pPr>
        <w:pBdr/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2.3. Содержание профессионального модуля</w:t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</w:p>
    <w:p>
      <w:pPr>
        <w:pBdr/>
        <w:shd w:val="clear" w:color="auto" w:fill="ffffff"/>
        <w:spacing w:after="0" w:line="360" w:lineRule="auto"/>
        <w:ind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3. Условия реализации профессионального модуля</w:t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</w:p>
    <w:p>
      <w:pPr>
        <w:pBdr/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3.1. Материально-техническое обеспечение</w:t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</w:p>
    <w:p>
      <w:pPr>
        <w:pBdr/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3.2. Учебно-методическое обеспечение</w:t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  <w:r>
        <w:rPr>
          <w:rFonts w:ascii="Times New Roman" w:hAnsi="Times New Roman" w:cs="Times New Roman"/>
          <w:b/>
          <w:bCs/>
          <w:color w:val="000000"/>
          <w:spacing w:val="-1"/>
        </w:rPr>
      </w:r>
    </w:p>
    <w:p>
      <w:pPr>
        <w:pBdr/>
        <w:spacing w:after="0" w:line="360" w:lineRule="auto"/>
        <w:ind/>
        <w:outlineLvl w:val="0"/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4. Контроль и оценка результатов освоения профессионального модуля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</w:p>
    <w:p>
      <w:pPr>
        <w:pBdr/>
        <w:spacing w:after="0" w:line="360" w:lineRule="auto"/>
        <w:ind/>
        <w:outlineLvl w:val="0"/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</w:p>
    <w:p>
      <w:pPr>
        <w:pBdr/>
        <w:spacing w:after="0" w:line="360" w:lineRule="auto"/>
        <w:ind/>
        <w:outlineLvl w:val="0"/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</w:p>
    <w:p>
      <w:pPr>
        <w:pBdr/>
        <w:spacing w:after="0" w:line="360" w:lineRule="auto"/>
        <w:ind/>
        <w:outlineLvl w:val="0"/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</w:p>
    <w:p>
      <w:pPr>
        <w:pBdr/>
        <w:spacing w:after="0" w:line="360" w:lineRule="auto"/>
        <w:ind/>
        <w:outlineLvl w:val="0"/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</w:p>
    <w:p>
      <w:pPr>
        <w:pBdr/>
        <w:spacing w:after="0" w:line="360" w:lineRule="auto"/>
        <w:ind/>
        <w:outlineLvl w:val="0"/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</w:p>
    <w:p>
      <w:pPr>
        <w:pBdr/>
        <w:spacing w:after="0" w:line="360" w:lineRule="auto"/>
        <w:ind/>
        <w:outlineLvl w:val="0"/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</w:p>
    <w:p>
      <w:pPr>
        <w:pBdr/>
        <w:spacing w:after="0" w:line="360" w:lineRule="auto"/>
        <w:ind/>
        <w:outlineLvl w:val="0"/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</w:p>
    <w:p>
      <w:pPr>
        <w:pBdr/>
        <w:spacing w:after="0" w:line="360" w:lineRule="auto"/>
        <w:ind/>
        <w:outlineLvl w:val="0"/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</w:p>
    <w:p>
      <w:pPr>
        <w:pBdr/>
        <w:spacing w:after="0" w:line="360" w:lineRule="auto"/>
        <w:ind/>
        <w:outlineLvl w:val="0"/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</w:p>
    <w:p>
      <w:pPr>
        <w:pBdr/>
        <w:spacing w:after="0" w:line="360" w:lineRule="auto"/>
        <w:ind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before="283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1 ОБЩАЯ ХАРАКТЕРИСТИКА РАБОЧЕЙ ПРОГРАММЫ ПРОФЕССИОНАЛЬНОГО МОДУЛЯ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jc w:val="center"/>
        <w:tblCellSpacing w:w="0" w:type="dxa"/>
        <w:tblBorders/>
        <w:tblLook w:val="04A0" w:firstRow="1" w:lastRow="0" w:firstColumn="1" w:lastColumn="0" w:noHBand="0" w:noVBand="1"/>
      </w:tblPr>
      <w:tblGrid>
        <w:gridCol w:w="9495"/>
      </w:tblGrid>
      <w:tr>
        <w:trPr>
          <w:jc w:val="center"/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49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ПМ.11 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азработка администрирование и защита баз данных»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1"/>
          <w:szCs w:val="21"/>
          <w:lang w:eastAsia="ru-RU"/>
        </w:rPr>
        <w:t xml:space="preserve">наименование профессионального модуля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120" w:line="273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1.1. Цель и место профессионального модуля в структуре образовательной программы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3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Цель модуля: освоение вида деятельности «Разработка администрирование и защита баз данных».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73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Профессиональный модуль включен в обязательную часть образовательной программы.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120" w:line="273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pacing w:after="120" w:line="273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1.2. Планируемые результаты освоения профессионального модуля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 (п. 4.3.3 ПОП-П).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12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результате освоения профессионального модуля обучающийся должен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footnoteReference w:id="2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[1]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81"/>
        <w:gridCol w:w="2756"/>
        <w:gridCol w:w="2784"/>
        <w:gridCol w:w="27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ОК, ПК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Уметь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Владеть навыками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владеть актуальными методами работы в профессиональной и смежных сферах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актуальный профессиональный и социальный контекст, в котором приходится работать и жить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методы работы в профессиональной и смежных сферах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порядок оценки результатов решения задач профессиональной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определять задачи для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оценивать практическую значимость результатов поиска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применять средства информационных технологий для решения профессиональных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использовать современное программное обеспечение в профессиональной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использовать различные цифровые средства для решения профессиональных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номенклатура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информационных источников, применяемых в профессиональной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приемы структурирования информации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формат оформления результатов поиска информации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современные средства и устройства информатизации, порядок их применения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программное обеспечение в профессиональной деятельности, в том числе цифровые средства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психологические основы деятельности коллектива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грамотно излагать свои мысли и оформлять документы по профессиональной тематике на государственном языке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73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проявлять толерантность в рабочем коллективе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правила построения устных сообщений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особенности социального и культурного контекста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участвовать в диалогах на знакомые общие и профессиональные 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кратко обосновывать и объяснять свои действия (текущие и планируемые)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73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писать простые связные сообщения на знакомые или интересующие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профессиональные 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правила построения простых и сложных предложений на профессиональные 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основные общеупотребительные глаголы (бытовая и профессиональная лексика)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особенности произношения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73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правила чтения текстов профессиональной направленности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ПК 11.1.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Работать с документами отраслевой направленности.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Собирать, обрабатывать и анализировать информацию на предпроектной стадии.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Методы описания схем баз данных в современных СУБД.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Основные положения теории баз данных, хранилищ данных, баз знаний.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Основные принципы структуризации и нормализации базы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Основные принципы построения концептуальной, логической и физической модели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Выполнять сбор, обработку и анализ информации для проектирования баз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ПК 11.2.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Работать с современными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case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-средствами проектирования баз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Структуры данных СУБД, общий подход к организации представлений, таблиц, индексов и кластеров.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Выполнять работы с документами отраслевой направленности.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ПК 11.3.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Создавать объекты баз данных в современных СУБД.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Методы описания схем баз данных в современных СУБД.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Структуры данных СУБД, общий подход к организации представлений, таблиц, индексов и кластеров.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Методы организации целостности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Работать с объектами баз данных в конкретной системе управления базами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Работать с документами отраслевой направленности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Использовать средства заполнения базы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ПК 11.4.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Создавать объекты баз данных в современных СУБД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Основные принципы структуризации и нормализации базы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Основные принципы построения концептуальной, логической и физической модели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Работать с объектами базы данных в конкретной системе управления базами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ПК 11.5.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Применять стандартные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методы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для защиты объектов базы данных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Выполнять стандартные процедуры резервного копирования и мониторинга выполнения этой процедуры.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tabs>
                <w:tab w:val="left" w:leader="none" w:pos="1846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Выполнять процедуру восстановления базы данных и вести мониторинг выполнения этой процедуры.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lang w:eastAsia="ru-RU"/>
              </w:rPr>
              <w:t xml:space="preserve">Технологии передачи и обмена данными в компьютерных сетях.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Алгоритм проведения процедуры резервного копирования.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Алгоритм проведения процедуры восстановления базы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Выполнять работы с объектами базы данных в конкретной системе управления базами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ПК 11.6.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lang w:eastAsia="ru-RU"/>
              </w:rPr>
              <w:t xml:space="preserve">Выполнять установку и настройку программного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lang w:eastAsia="ru-RU"/>
              </w:rPr>
              <w:t xml:space="preserve">обеспечения для обеспечения работы пользователя с базой данных.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Обеспечивать информационную безопасность на уровне базы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Методы организации целостности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Способы контроля доступа к данным и управления привилегиями.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Основы разработки приложений баз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Основные методы и средства защиты данных в базе данных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Использовать стандартные методы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защиты объектов базы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1065"/>
        <w:pBdr/>
        <w:spacing w:before="240"/>
        <w:ind w:firstLine="540"/>
        <w:jc w:val="both"/>
        <w:rPr/>
      </w:pPr>
      <w:r/>
      <w:bookmarkStart w:id="4" w:name="_Toc162370390"/>
      <w:r/>
      <w:r/>
    </w:p>
    <w:p>
      <w:pPr>
        <w:pStyle w:val="1060"/>
        <w:pBdr/>
        <w:spacing/>
        <w:ind w:firstLine="0" w:left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1.3. </w:t>
      </w:r>
      <w:r>
        <w:rPr>
          <w:rFonts w:ascii="Times New Roman" w:hAnsi="Times New Roman"/>
          <w:color w:val="auto"/>
        </w:rPr>
        <w:t xml:space="preserve">Обоснование часов вариативной части ОПОП-П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tbl>
      <w:tblPr>
        <w:tblStyle w:val="885"/>
        <w:tblW w:w="10207" w:type="dxa"/>
        <w:tblInd w:w="-714" w:type="dxa"/>
        <w:tblBorders/>
        <w:tblLayout w:type="fixed"/>
        <w:tblLook w:val="04A0" w:firstRow="1" w:lastRow="0" w:firstColumn="1" w:lastColumn="0" w:noHBand="0" w:noVBand="1"/>
      </w:tblPr>
      <w:tblGrid>
        <w:gridCol w:w="681"/>
        <w:gridCol w:w="1871"/>
        <w:gridCol w:w="2552"/>
        <w:gridCol w:w="2409"/>
        <w:gridCol w:w="992"/>
        <w:gridCol w:w="1702"/>
      </w:tblGrid>
      <w:tr>
        <w:trPr>
          <w:trHeight w:val="1294"/>
        </w:trPr>
        <w:tc>
          <w:tcPr>
            <w:tcBorders/>
            <w:tcW w:w="681" w:type="dxa"/>
            <w:textDirection w:val="lrTb"/>
            <w:noWrap w:val="false"/>
          </w:tcPr>
          <w:p>
            <w:pPr>
              <w:pStyle w:val="1056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№№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871" w:type="dxa"/>
            <w:textDirection w:val="lrTb"/>
            <w:noWrap w:val="false"/>
          </w:tcPr>
          <w:p>
            <w:pPr>
              <w:pStyle w:val="1056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профессиональные компетенции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1056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знания, умения, навыки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Style w:val="1056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№, наименование темы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1056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часов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702" w:type="dxa"/>
            <w:textDirection w:val="lrTb"/>
            <w:noWrap w:val="false"/>
          </w:tcPr>
          <w:p>
            <w:pPr>
              <w:pStyle w:val="1056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Обоснование включения в рабочую программу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Borders/>
            <w:tcW w:w="681" w:type="dxa"/>
            <w:textDirection w:val="lrTb"/>
            <w:noWrap w:val="false"/>
          </w:tcPr>
          <w:p>
            <w:pPr>
              <w:pStyle w:val="1056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871" w:type="dxa"/>
            <w:textDirection w:val="lrTb"/>
            <w:noWrap w:val="false"/>
          </w:tcPr>
          <w:p>
            <w:pPr>
              <w:pStyle w:val="1056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 11.7.</w:t>
            </w:r>
            <w:r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Выполнение обработки данных в реляционных базах данных, используя язык </w:t>
            </w:r>
            <w:r>
              <w:rPr>
                <w:rFonts w:eastAsia="Times New Roman"/>
                <w:sz w:val="24"/>
                <w:szCs w:val="24"/>
              </w:rPr>
              <w:t xml:space="preserve">структурированных запросов</w:t>
            </w:r>
            <w:r>
              <w:rPr>
                <w:rFonts w:eastAsia="Times New Roman"/>
                <w:color w:val="ff0000"/>
                <w:sz w:val="24"/>
                <w:szCs w:val="24"/>
              </w:rPr>
              <w:t xml:space="preserve">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1056"/>
              <w:pBdr/>
              <w:spacing w:after="120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Знать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1056"/>
              <w:pBdr/>
              <w:spacing w:after="120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Стандартный язык </w:t>
            </w:r>
            <w:r>
              <w:rPr>
                <w:bCs/>
                <w:color w:val="000000"/>
                <w:sz w:val="24"/>
                <w:szCs w:val="24"/>
              </w:rPr>
              <w:t xml:space="preserve">структурированных запросов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для </w:t>
            </w:r>
            <w:r>
              <w:rPr>
                <w:rFonts w:eastAsia="Times New Roman"/>
                <w:sz w:val="24"/>
                <w:szCs w:val="24"/>
              </w:rPr>
              <w:t xml:space="preserve">работы с базами данных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  <w:p>
            <w:pPr>
              <w:pStyle w:val="1056"/>
              <w:pBdr/>
              <w:spacing w:after="120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Уметь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  <w:p>
            <w:pPr>
              <w:pStyle w:val="1056"/>
              <w:pBdr/>
              <w:spacing w:after="120"/>
              <w:ind w:left="0"/>
              <w:rPr>
                <w:rFonts w:eastAsia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Выполнять обработку данных в реляционных базах данных, используя язык </w:t>
            </w:r>
            <w:r>
              <w:rPr>
                <w:rFonts w:eastAsia="Times New Roman"/>
                <w:sz w:val="24"/>
                <w:szCs w:val="24"/>
              </w:rPr>
              <w:t xml:space="preserve">структурированных запросов.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  <w:p>
            <w:pPr>
              <w:pStyle w:val="1056"/>
              <w:pBdr/>
              <w:spacing w:after="120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  <w:t xml:space="preserve">Навыки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Выполнение обработки данных в реляционных базах данных, используя язык запросов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4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Тема 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tabs>
                <w:tab w:val="left" w:leader="none" w:pos="36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базы данных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1056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70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запросу работодателя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1060"/>
        <w:pBdr/>
        <w:spacing/>
        <w:ind w:firstLine="0" w:left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60"/>
        <w:pBdr/>
        <w:spacing/>
        <w:ind w:firstLine="0" w:left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60"/>
        <w:pBdr/>
        <w:spacing/>
        <w:ind w:firstLine="0" w:left="709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</w:r>
      <w:r>
        <w:rPr>
          <w:rFonts w:asciiTheme="minorHAnsi" w:hAnsiTheme="minorHAnsi"/>
          <w:color w:val="auto"/>
        </w:rPr>
      </w:r>
      <w:r>
        <w:rPr>
          <w:rFonts w:asciiTheme="minorHAnsi" w:hAnsiTheme="minorHAnsi"/>
          <w:color w:val="auto"/>
        </w:rPr>
      </w:r>
    </w:p>
    <w:p>
      <w:pPr>
        <w:pStyle w:val="1060"/>
        <w:pBdr/>
        <w:spacing/>
        <w:ind w:firstLine="0" w:left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60"/>
        <w:pBdr/>
        <w:spacing/>
        <w:ind w:firstLine="0" w:left="709"/>
        <w:rPr>
          <w:rFonts w:asciiTheme="minorHAnsi" w:hAnsiTheme="minorHAnsi"/>
          <w:color w:val="auto"/>
        </w:rPr>
        <w:sectPr>
          <w:footerReference w:type="default" r:id="rId9"/>
          <w:footerReference w:type="even" r:id="rId10"/>
          <w:footerReference w:type="first" r:id="rId11"/>
          <w:footnotePr/>
          <w:endnotePr/>
          <w:type w:val="nextPage"/>
          <w:pgSz w:h="16838" w:orient="portrait" w:w="11906"/>
          <w:pgMar w:top="1134" w:right="850" w:bottom="1134" w:left="1701" w:header="708" w:footer="708" w:gutter="0"/>
          <w:cols w:num="1" w:sep="0" w:space="708" w:equalWidth="1"/>
        </w:sectPr>
      </w:pPr>
      <w:r>
        <w:rPr>
          <w:rFonts w:asciiTheme="minorHAnsi" w:hAnsiTheme="minorHAnsi"/>
          <w:color w:val="auto"/>
        </w:rPr>
      </w:r>
      <w:bookmarkEnd w:id="4"/>
      <w:r>
        <w:rPr>
          <w:rFonts w:asciiTheme="minorHAnsi" w:hAnsiTheme="minorHAnsi"/>
          <w:color w:val="auto"/>
        </w:rPr>
      </w:r>
      <w:r>
        <w:rPr>
          <w:rFonts w:asciiTheme="minorHAnsi" w:hAnsiTheme="minorHAnsi"/>
          <w:color w:val="auto"/>
        </w:rPr>
      </w:r>
    </w:p>
    <w:p>
      <w:pPr>
        <w:pStyle w:val="106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2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b/>
          <w:caps/>
          <w:sz w:val="28"/>
          <w:szCs w:val="28"/>
        </w:rPr>
        <w:t xml:space="preserve">СТРУКТУРА и содержание профессионального модуля</w:t>
      </w:r>
      <w:r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 w:after="120" w:line="273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2.1. Трудоемкость освоения модуля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CellSpacing w:w="0" w:type="dxa"/>
        <w:tblInd w:w="8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5804"/>
        <w:gridCol w:w="2835"/>
        <w:gridCol w:w="4253"/>
      </w:tblGrid>
      <w:tr>
        <w:trPr>
          <w:tblCellSpacing w:w="0" w:type="dxa"/>
          <w:trHeight w:val="544"/>
        </w:trPr>
        <w:tc>
          <w:tcPr>
            <w:tcBorders/>
            <w:tcW w:w="580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составных частей модуля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 в часах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т.ч. в форме практ. подготовки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/>
            <w:tcW w:w="580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занятия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/>
            <w:tcW w:w="580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Курсовая работа (проект)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/>
            <w:tcW w:w="580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/>
            <w:tcW w:w="580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Практика, в т.ч.: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/>
            <w:tcW w:w="580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учебная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/>
            <w:tcW w:w="580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/>
            <w:tcW w:w="580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МДК 11.01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форме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экзамена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/>
            <w:tcW w:w="580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120" w:line="273" w:lineRule="auto"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pacing w:after="120" w:line="273" w:lineRule="auto"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pacing w:after="120" w:line="273" w:lineRule="auto"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pacing w:after="120" w:line="273" w:lineRule="auto"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pacing w:after="120" w:line="273" w:lineRule="auto"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pacing w:after="120" w:line="273" w:lineRule="auto"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pacing w:after="120" w:line="273" w:lineRule="auto"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pacing w:after="120" w:line="273" w:lineRule="auto"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2.2 Структура профессионального модуля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5858"/>
        <w:gridCol w:w="1473"/>
        <w:gridCol w:w="869"/>
        <w:gridCol w:w="733"/>
        <w:gridCol w:w="772"/>
        <w:gridCol w:w="772"/>
        <w:gridCol w:w="772"/>
        <w:gridCol w:w="580"/>
        <w:gridCol w:w="656"/>
        <w:gridCol w:w="577"/>
        <w:gridCol w:w="571"/>
      </w:tblGrid>
      <w:tr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39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 xml:space="preserve">Код ОК, ПК</w:t>
            </w: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 xml:space="preserve">Наименования разделов профессионального модуля</w:t>
            </w: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Всего, час.</w:t>
            </w: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 т.ч. в форме практической</w:t>
            </w:r>
            <w:r>
              <w:rPr>
                <w:rFonts w:ascii="Times New Roman" w:hAnsi="Times New Roman" w:cs="Times New Roman"/>
                <w:iCs/>
                <w:highlight w:val="cyan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подготовки</w:t>
            </w: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 xml:space="preserve">Обучение по МДК, в т.ч.:</w:t>
            </w: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Учебные занятия</w:t>
            </w:r>
            <w:r>
              <w:rPr>
                <w:rStyle w:val="1053"/>
                <w:rFonts w:ascii="Times New Roman" w:hAnsi="Times New Roman" w:cs="Times New Roman"/>
              </w:rPr>
              <w:footnoteReference w:id="3"/>
            </w:r>
            <w:r>
              <w:rPr>
                <w:rFonts w:ascii="Times New Roman" w:hAnsi="Times New Roman" w:cs="Times New Roman"/>
                <w:bCs/>
                <w:highlight w:val="cyan"/>
              </w:rPr>
            </w:r>
            <w:r>
              <w:rPr>
                <w:rFonts w:ascii="Times New Roman" w:hAnsi="Times New Roman" w:cs="Times New Roman"/>
                <w:bCs/>
                <w:highlight w:val="cyan"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Теоретические занятия</w:t>
            </w:r>
            <w:r>
              <w:rPr>
                <w:rFonts w:ascii="Times New Roman" w:hAnsi="Times New Roman" w:cs="Times New Roman"/>
                <w:bCs/>
                <w:highlight w:val="cyan"/>
              </w:rPr>
            </w:r>
            <w:r>
              <w:rPr>
                <w:rFonts w:ascii="Times New Roman" w:hAnsi="Times New Roman" w:cs="Times New Roman"/>
                <w:bCs/>
                <w:highlight w:val="cyan"/>
              </w:rPr>
            </w:r>
          </w:p>
        </w:tc>
        <w:tc>
          <w:tcPr>
            <w:tcBorders/>
            <w:tcW w:w="261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практические, лабораторные занятия</w:t>
            </w: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</w:p>
        </w:tc>
        <w:tc>
          <w:tcPr>
            <w:tcBorders/>
            <w:tcW w:w="196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Курсовая работа (проект)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22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</w:t>
            </w:r>
            <w:r>
              <w:rPr>
                <w:rFonts w:ascii="Times New Roman" w:hAnsi="Times New Roman" w:cs="Times New Roman"/>
                <w:i/>
                <w:vertAlign w:val="superscript"/>
              </w:rPr>
              <w:footnoteReference w:id="4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Учебная практика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Производственная практика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3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  <w:highlight w:val="cyan"/>
              </w:rPr>
            </w:r>
            <w:r>
              <w:rPr>
                <w:sz w:val="16"/>
                <w:szCs w:val="16"/>
                <w:highlight w:val="cyan"/>
              </w:rPr>
            </w:r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/>
            <w:tcW w:w="390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ПК 11.1.-11.6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05 ОК 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Раздел 1.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Технология разработки и защиты баз данных</w:t>
            </w: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168</w:t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>
              <w:rPr>
                <w:rFonts w:ascii="Times New Roman" w:hAnsi="Times New Roman" w:cs="Times New Roman"/>
                <w:b/>
              </w:rPr>
              <w:t xml:space="preserve">82</w:t>
            </w:r>
            <w:r>
              <w:rPr>
                <w:rFonts w:ascii="Times New Roman" w:hAnsi="Times New Roman" w:cs="Times New Roman"/>
                <w:b/>
                <w:highlight w:val="cyan"/>
              </w:rPr>
            </w:r>
            <w:r>
              <w:rPr>
                <w:rFonts w:ascii="Times New Roman" w:hAnsi="Times New Roman" w:cs="Times New Roman"/>
                <w:b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168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152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82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16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highlight w:val="cyan"/>
              </w:rPr>
            </w:pPr>
            <w:r>
              <w:rPr>
                <w:rFonts w:ascii="Times New Roman" w:hAnsi="Times New Roman" w:cs="Times New Roman"/>
                <w:bCs/>
                <w:highlight w:val="cyan"/>
              </w:rPr>
            </w:r>
            <w:r>
              <w:rPr>
                <w:rFonts w:ascii="Times New Roman" w:hAnsi="Times New Roman" w:cs="Times New Roman"/>
                <w:bCs/>
                <w:highlight w:val="cyan"/>
              </w:rPr>
            </w:r>
            <w:r>
              <w:rPr>
                <w:rFonts w:ascii="Times New Roman" w:hAnsi="Times New Roman" w:cs="Times New Roman"/>
                <w:bCs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Учебная практика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72</w:t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72</w:t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Производственная практика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144</w:t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144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144</w:t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  <w:r>
              <w:rPr>
                <w:rFonts w:ascii="Times New Roman" w:hAnsi="Times New Roman" w:cs="Times New Roman"/>
                <w:b/>
                <w:bCs/>
                <w:highlight w:val="cyan"/>
              </w:rPr>
            </w:r>
          </w:p>
        </w:tc>
      </w:tr>
      <w:tr>
        <w:trPr/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Промежуточная аттестация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34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  <w:r>
              <w:rPr>
                <w:rFonts w:ascii="Times New Roman" w:hAnsi="Times New Roman" w:cs="Times New Roman"/>
                <w:highlight w:val="cyan"/>
              </w:rPr>
            </w:r>
          </w:p>
        </w:tc>
      </w:tr>
      <w:tr>
        <w:trPr>
          <w:trHeight w:val="217"/>
        </w:trPr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i/>
                <w:highlight w:val="cyan"/>
              </w:rPr>
            </w:pPr>
            <w:r>
              <w:rPr>
                <w:rFonts w:ascii="Times New Roman" w:hAnsi="Times New Roman" w:cs="Times New Roman"/>
                <w:b/>
                <w:i/>
                <w:highlight w:val="cyan"/>
              </w:rPr>
            </w:r>
            <w:r>
              <w:rPr>
                <w:rFonts w:ascii="Times New Roman" w:hAnsi="Times New Roman" w:cs="Times New Roman"/>
                <w:b/>
                <w:i/>
                <w:highlight w:val="cyan"/>
              </w:rPr>
            </w:r>
            <w:r>
              <w:rPr>
                <w:rFonts w:ascii="Times New Roman" w:hAnsi="Times New Roman" w:cs="Times New Roman"/>
                <w:b/>
                <w:i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i/>
              </w:rPr>
            </w:r>
            <w:r>
              <w:rPr>
                <w:rFonts w:ascii="Times New Roman" w:hAnsi="Times New Roman" w:cs="Times New Roman"/>
                <w:b/>
                <w:i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418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298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168</w:t>
            </w:r>
            <w:r>
              <w:rPr>
                <w:rFonts w:ascii="Times New Roman" w:hAnsi="Times New Roman" w:cs="Times New Roman"/>
                <w:b/>
                <w:highlight w:val="cyan"/>
              </w:rPr>
            </w:r>
            <w:r>
              <w:rPr>
                <w:rFonts w:ascii="Times New Roman" w:hAnsi="Times New Roman" w:cs="Times New Roman"/>
                <w:b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70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144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pBdr/>
        <w:spacing w:after="120" w:line="273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73" w:lineRule="auto"/>
        <w:ind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Bdr/>
        <w:spacing w:after="0" w:line="273" w:lineRule="auto"/>
        <w:ind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Тематический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план и содержание профессионального модуля (ПМ) </w:t>
      </w:r>
      <w:r>
        <w:rPr>
          <w:rFonts w:ascii="Times New Roman" w:hAnsi="Times New Roman" w:cs="Times New Roman"/>
          <w:b/>
          <w:bCs/>
          <w:color w:val="000000"/>
          <w:sz w:val="24"/>
        </w:rPr>
      </w:r>
      <w:r>
        <w:rPr>
          <w:rFonts w:ascii="Times New Roman" w:hAnsi="Times New Roman" w:cs="Times New Roman"/>
          <w:b/>
          <w:bCs/>
          <w:color w:val="000000"/>
          <w:sz w:val="24"/>
        </w:rPr>
      </w:r>
    </w:p>
    <w:p>
      <w:pPr>
        <w:pBdr/>
        <w:spacing w:after="0" w:line="273" w:lineRule="auto"/>
        <w:ind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tbl>
      <w:tblPr>
        <w:tblW w:w="15160" w:type="dxa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79"/>
        <w:gridCol w:w="56"/>
        <w:gridCol w:w="857"/>
        <w:gridCol w:w="142"/>
        <w:gridCol w:w="8505"/>
        <w:gridCol w:w="1276"/>
        <w:gridCol w:w="1701"/>
      </w:tblGrid>
      <w:tr>
        <w:trPr>
          <w:tblCellSpacing w:w="0" w:type="dxa"/>
          <w:trHeight w:val="569"/>
        </w:trPr>
        <w:tc>
          <w:tcPr>
            <w:tcBorders/>
            <w:tcW w:w="2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Наименование разделов и 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учебного материала, лабораторные работы и практические занятия, 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ч.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форме практической подготовки,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Коды компетенций, формированию которых способствует элемент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1"/>
        </w:trPr>
        <w:tc>
          <w:tcPr>
            <w:tcBorders/>
            <w:tcW w:w="2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gridSpan w:val="6"/>
            <w:tcBorders/>
            <w:tcW w:w="1218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Раздел 1. Технология разработки и защиты баз данных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/82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bfbfbf"/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gridSpan w:val="6"/>
            <w:tcBorders/>
            <w:tcW w:w="1218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МДК 11.01 Технология разработки и защиты баз данных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ема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1.1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left="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хранения и обработки данных, проектирование БД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теории баз данных, хранилищ данных, баз знаний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ПК 11.1-11.6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 01 ОК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 05 ОК 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bookmarkStart w:id="5" w:name="_Hlk187314513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</w:t>
            </w:r>
            <w:bookmarkEnd w:id="5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[1] с.10-12, [4] с.7-12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построения концептуальной, логической и физической модели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[1] с.27-35, [3] с.41-45, [4] с. 12-15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5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Структуры данных СУБД, общий подход к организации таблиц, индексов и кластеров.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[1] с.12-15, [3] с.23-33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5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представлений в СУБД.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[1] с.126-128, 189-192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5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принципы структуризации и нормализации базы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bookmarkStart w:id="6" w:name="_Hlk187314879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[2] с.</w:t>
            </w:r>
            <w:bookmarkEnd w:id="6"/>
            <w:r>
              <w:rPr>
                <w:sz w:val="24"/>
                <w:szCs w:val="24"/>
              </w:rPr>
              <w:t xml:space="preserve">89-118, [3] с.68-74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5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Разновидности структур БД, их достоинства и недостатки.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[1] с.15-18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5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Методы нормализации отношений БД.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[1] с.52-64, [2] с.102-117, [3] с. 68-73, [2] с. 102-117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5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метода  - «Построение ER - диаграммы».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[1] с.65-69, [2] с.33-39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Методы описания схем баз данных в современных СУБД.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[1] с.19-26, [2] с. 11-14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5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Структуры данных СУБД.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[2] с.9-11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5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Типы данных в СУБД.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[1] с.91-94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5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Методы организации целостности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[1] с.38-40, [2] с.53-62, [3] с.133-137, [4] с.34-35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12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Дублирование, избыточное дублирование в БД. Аномалии при работе с универсальным отношением в БД.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[3] с. 89-92,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конспектом лекций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35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Модели и структуры информационных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Разновидности, ресурсы  информационных систем.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[3] с.380-393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Практические занятия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Сбор и анализ информации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2-3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Создание концептуальной модели БД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Построение логической схемы БД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реляционной схемы базы данных в среде СУБД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8-9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Приведение БД к нормальной форме 3НФ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 логической схемы БД по заданной ПО.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75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таблицы объектов по заданной ПО.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42"/>
        </w:trPr>
        <w:tc>
          <w:tcPr>
            <w:tcBorders/>
            <w:tcW w:w="25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ема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1.2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базы данных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bfbfbf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66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инструментальные средства проектирования схемы базы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ПК 11.1-11.6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 01 ОК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 05 ОК 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66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Возможности программ ER-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Win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MVisio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bookmarkStart w:id="7" w:name="_Hlk187325511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bookmarkEnd w:id="7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66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 SQL и его инструментарий. Синтаксиса операторов, функций.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Transact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-SQL.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Настройка удаленного сервера.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54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Практические занятия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базы данных в среде разработки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12-13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приложений базы данных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14-15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Обработка данных БД в модели «Клиент-Сервер» с использованием простых SQL запросов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16-17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Обработка данных БД в модели «Клиент-Сервер» с использованием вычисляемых, статистических SQL запросов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18-19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Обработка данных БД в модели «Клиент-Сервер» с использованием SQL запросов по нескольким отношениям БД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20-21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Обработка данных БД в модели «Клиент-Сервер» с использованием SQL запросов на добавление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22-23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Обработка данных БД в модели «Клиент-Сервер» с использованием SQL запросов на обновление, удаление данных.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53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 ER-диаграммы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MVisio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41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повторной настройки удаленного доступа и Connect со БД.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47"/>
        </w:trPr>
        <w:tc>
          <w:tcPr>
            <w:tcBorders/>
            <w:tcW w:w="25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ема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1.3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Администрирование базы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eaaaa" w:themeFill="background2" w:themeFillShade="BF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66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и настройка SQL-сервера.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ПК 11.1-11.6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 01 ОК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 05 ОК 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66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Импорт и экспорт данных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66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Автоматизация управления SQL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533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мониторинга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SQLServer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 использованием оповещений и предупреждений.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66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Настройка текущего обслуживания баз данных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Поиск и решение типичных ошибок, связанных с администрированием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83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bookmarkStart w:id="8" w:name="_Hlk187330933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bookmarkEnd w:id="8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Практические занятия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локальной сети. Настройка локальной сети.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настройка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SQL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-сервера.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28-29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Экспорт базы данных в документы пользователя.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30-31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Импорт данных пользователя в базу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76"/>
                <w:tab w:val="left" w:leader="none" w:pos="318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Выполнение импорт/экспорт данных из другой СУБД.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ема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защиты данных в хранилищах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eaaaa" w:themeFill="background2" w:themeFillShade="BF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0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66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контроля доступа к данным и управления привилегиями Алгоритм проведения процедуры резервного копирования.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ffffff" w:themeFill="background1"/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ПК 11.1-11.6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 01 ОК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 05 ОК 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0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66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Модели восстановления SQL-сервера. Назначение ролей пользователя при получении доступа к ресурсам. Резервное копирование баз данных. Восстановление баз данных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gridSpan w:val="2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0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66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Аутентификация и авторизация пользователей. Назначение серверных ролей и ролей баз данных. Авторизация пользователей при получении доступа к ресурсам.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0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66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Настройка безопасности агента SQL Дополнительные параметры развертывания и администрирования AD DS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0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66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служб AD DS Мониторинг, управление и восстановление AD DS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0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66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и администрирование сайтов и репликации AD DS Внедрение групповых политик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0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66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параметрами пользователей с помощью групповых политик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0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66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безопасного доступа к общим файлам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0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Развертывание и управление службами сертификатов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ActiveDirectory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(AD CS)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конспектом лекций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Практические занятия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32-33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резервного копирования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34-35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доступа пользователей к базе данных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36-37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безопасности работы с базами данных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приоритетов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40-41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6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Развертывание контроллеров домена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76"/>
                <w:tab w:val="left" w:leader="none" w:pos="318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Создание резервной копии БД и восстановить ее.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67"/>
        </w:trPr>
        <w:tc>
          <w:tcPr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96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Составление перечня дополнительных опций по обеспечению безопасной работы.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76"/>
        </w:trPr>
        <w:tc>
          <w:tcPr>
            <w:gridSpan w:val="6"/>
            <w:tcBorders/>
            <w:tcW w:w="1218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/>
            <w:bookmarkStart w:id="9" w:name="_Hlk192544430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Промежуточная аттестация (экзамен)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40"/>
        </w:trPr>
        <w:tc>
          <w:tcPr>
            <w:gridSpan w:val="6"/>
            <w:tcBorders/>
            <w:tcW w:w="1218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практика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Виды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ПК 11.1.-11.6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 01 ОК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 05 ОК 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40"/>
        </w:trPr>
        <w:tc>
          <w:tcPr>
            <w:gridSpan w:val="2"/>
            <w:tcBorders/>
            <w:tcW w:w="26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95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инструктажа по технике безопасности. Получение заданий по тематике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40"/>
        </w:trPr>
        <w:tc>
          <w:tcPr>
            <w:gridSpan w:val="2"/>
            <w:tcBorders/>
            <w:tcW w:w="26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95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реляционной схемы базы данных в среде СУБД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40"/>
        </w:trPr>
        <w:tc>
          <w:tcPr>
            <w:gridSpan w:val="2"/>
            <w:tcBorders/>
            <w:tcW w:w="26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95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БД к нормальной форме 3НФ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40"/>
        </w:trPr>
        <w:tc>
          <w:tcPr>
            <w:gridSpan w:val="2"/>
            <w:tcBorders/>
            <w:tcW w:w="26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95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данных в среде разработки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40"/>
        </w:trPr>
        <w:tc>
          <w:tcPr>
            <w:gridSpan w:val="2"/>
            <w:tcBorders/>
            <w:tcW w:w="26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95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приложения базы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40"/>
        </w:trPr>
        <w:tc>
          <w:tcPr>
            <w:gridSpan w:val="2"/>
            <w:tcBorders/>
            <w:tcW w:w="26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95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настройка SQL-сервера.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40"/>
        </w:trPr>
        <w:tc>
          <w:tcPr>
            <w:gridSpan w:val="2"/>
            <w:tcBorders/>
            <w:tcW w:w="26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95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Экспорт базы данных в документы пользователя.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40"/>
        </w:trPr>
        <w:tc>
          <w:tcPr>
            <w:gridSpan w:val="2"/>
            <w:tcBorders/>
            <w:tcW w:w="26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95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Импорт данных пользователя в базу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40"/>
        </w:trPr>
        <w:tc>
          <w:tcPr>
            <w:gridSpan w:val="2"/>
            <w:tcBorders/>
            <w:tcW w:w="26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95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Резервное копирование.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40"/>
        </w:trPr>
        <w:tc>
          <w:tcPr>
            <w:gridSpan w:val="2"/>
            <w:tcBorders/>
            <w:tcW w:w="26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95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базы данных из резервной копии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40"/>
        </w:trPr>
        <w:tc>
          <w:tcPr>
            <w:gridSpan w:val="2"/>
            <w:tcBorders/>
            <w:tcW w:w="26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95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доступа пользователей к базе данных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40"/>
        </w:trPr>
        <w:tc>
          <w:tcPr>
            <w:gridSpan w:val="2"/>
            <w:tcBorders/>
            <w:tcW w:w="26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95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отчета. Участие в конференции по учебной практике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40"/>
        </w:trPr>
        <w:tc>
          <w:tcPr>
            <w:gridSpan w:val="6"/>
            <w:tcBorders/>
            <w:tcW w:w="1218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Производственная практика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Виды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ПК 11.1.-11.6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 01 ОК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 05 ОК 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37"/>
        </w:trPr>
        <w:tc>
          <w:tcPr>
            <w:gridSpan w:val="3"/>
            <w:shd w:val="clear" w:color="auto" w:fill="ffffff"/>
            <w:tcBorders/>
            <w:tcW w:w="26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ffffff"/>
            <w:tcBorders/>
            <w:tcW w:w="950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инструктажа по технике безопасности. Ознакомление с предприятием. Получение заданий по тематике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37"/>
        </w:trPr>
        <w:tc>
          <w:tcPr>
            <w:gridSpan w:val="3"/>
            <w:shd w:val="clear" w:color="auto" w:fill="ffffff"/>
            <w:tcBorders/>
            <w:tcW w:w="26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ffffff"/>
            <w:tcBorders/>
            <w:tcW w:w="95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реляционной схемы базы данных в среде СУБД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37"/>
        </w:trPr>
        <w:tc>
          <w:tcPr>
            <w:gridSpan w:val="3"/>
            <w:shd w:val="clear" w:color="auto" w:fill="ffffff"/>
            <w:tcBorders/>
            <w:tcW w:w="26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ffffff"/>
            <w:tcBorders/>
            <w:tcW w:w="95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БД к нормальной форме 3НФ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37"/>
        </w:trPr>
        <w:tc>
          <w:tcPr>
            <w:gridSpan w:val="3"/>
            <w:shd w:val="clear" w:color="auto" w:fill="ffffff"/>
            <w:tcBorders/>
            <w:tcW w:w="26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ffffff"/>
            <w:tcBorders/>
            <w:tcW w:w="95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данных в среде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37"/>
        </w:trPr>
        <w:tc>
          <w:tcPr>
            <w:gridSpan w:val="3"/>
            <w:shd w:val="clear" w:color="auto" w:fill="ffffff"/>
            <w:tcBorders/>
            <w:tcW w:w="26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ffffff"/>
            <w:tcBorders/>
            <w:tcW w:w="95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приложения базы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37"/>
        </w:trPr>
        <w:tc>
          <w:tcPr>
            <w:gridSpan w:val="3"/>
            <w:shd w:val="clear" w:color="auto" w:fill="ffffff"/>
            <w:tcBorders/>
            <w:tcW w:w="26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ffffff"/>
            <w:tcBorders/>
            <w:tcW w:w="95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настройка SQL-сервера.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37"/>
        </w:trPr>
        <w:tc>
          <w:tcPr>
            <w:gridSpan w:val="3"/>
            <w:shd w:val="clear" w:color="auto" w:fill="ffffff"/>
            <w:tcBorders/>
            <w:tcW w:w="26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ffffff"/>
            <w:tcBorders/>
            <w:tcW w:w="95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Экспорт базы данных в документы пользователя.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37"/>
        </w:trPr>
        <w:tc>
          <w:tcPr>
            <w:gridSpan w:val="3"/>
            <w:shd w:val="clear" w:color="auto" w:fill="ffffff"/>
            <w:tcBorders/>
            <w:tcW w:w="26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ffffff"/>
            <w:tcBorders/>
            <w:tcW w:w="95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Импорт данных пользователя в базу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37"/>
        </w:trPr>
        <w:tc>
          <w:tcPr>
            <w:gridSpan w:val="3"/>
            <w:shd w:val="clear" w:color="auto" w:fill="ffffff"/>
            <w:tcBorders/>
            <w:tcW w:w="26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ffffff"/>
            <w:tcBorders/>
            <w:tcW w:w="95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Резервное копирование.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37"/>
        </w:trPr>
        <w:tc>
          <w:tcPr>
            <w:gridSpan w:val="3"/>
            <w:shd w:val="clear" w:color="auto" w:fill="ffffff"/>
            <w:tcBorders/>
            <w:tcW w:w="26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ffffff"/>
            <w:tcBorders/>
            <w:tcW w:w="95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базы данных из резервной копии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37"/>
        </w:trPr>
        <w:tc>
          <w:tcPr>
            <w:gridSpan w:val="3"/>
            <w:shd w:val="clear" w:color="auto" w:fill="ffffff"/>
            <w:tcBorders/>
            <w:tcW w:w="26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ffffff"/>
            <w:tcBorders/>
            <w:tcW w:w="9504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доступа пользователей к базе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37"/>
        </w:trPr>
        <w:tc>
          <w:tcPr>
            <w:gridSpan w:val="3"/>
            <w:shd w:val="clear" w:color="auto" w:fill="ffffff"/>
            <w:tcBorders/>
            <w:tcW w:w="26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ffffff"/>
            <w:tcBorders/>
            <w:tcW w:w="95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безопасности работы с базами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37"/>
        </w:trPr>
        <w:tc>
          <w:tcPr>
            <w:gridSpan w:val="3"/>
            <w:shd w:val="clear" w:color="auto" w:fill="ffffff"/>
            <w:tcBorders/>
            <w:tcW w:w="26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ffffff"/>
            <w:tcBorders/>
            <w:tcW w:w="950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отчета. Участие в зачете-конференции по производственной практике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37"/>
        </w:trPr>
        <w:tc>
          <w:tcPr>
            <w:gridSpan w:val="6"/>
            <w:shd w:val="clear" w:color="auto" w:fill="ffffff"/>
            <w:tcBorders/>
            <w:tcW w:w="1218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Промежуточная аттестация (экзамен (квалификационный))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bfbfbf"/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bookmarkEnd w:id="9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37"/>
        </w:trPr>
        <w:tc>
          <w:tcPr>
            <w:gridSpan w:val="6"/>
            <w:shd w:val="clear" w:color="auto" w:fill="ffffff"/>
            <w:tcBorders/>
            <w:tcW w:w="1218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418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120" w:line="273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120" w:line="273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120" w:line="273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  <w:sectPr>
          <w:footnotePr/>
          <w:endnotePr/>
          <w:type w:val="nextPage"/>
          <w:pgSz w:h="11906" w:orient="landscape" w:w="16838"/>
          <w:pgMar w:top="1701" w:right="1134" w:bottom="850" w:left="1134" w:header="708" w:footer="708" w:gutter="0"/>
          <w:cols w:num="1" w:sep="0" w:space="708" w:equalWidth="1"/>
        </w:sect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keepNext w:val="true"/>
        <w:pBdr/>
        <w:spacing w:after="12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 Условия реализации ПРОФЕССИОНАЛЬНОГО МОДУЛЯ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keepNext w:val="true"/>
        <w:pBdr/>
        <w:spacing w:after="0" w:line="240" w:lineRule="auto"/>
        <w:ind/>
        <w:jc w:val="both"/>
        <w:outlineLvl w:val="0"/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3.1 Требования к минимальному материально-техническому обеспечению</w:t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7" w:lineRule="auto"/>
        <w:ind w:right="1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Реализация программы ПМ требует наличия </w:t>
      </w:r>
      <w:r>
        <w:rPr>
          <w:rFonts w:ascii="Times New Roman" w:hAnsi="Times New Roman" w:eastAsia="Times New Roman" w:cs="Times New Roman"/>
          <w:color w:val="000000"/>
        </w:rPr>
        <w:t xml:space="preserve">кабинета общепрофессиональных дисциплин и ПМ, </w:t>
      </w:r>
      <w:r>
        <w:rPr>
          <w:rFonts w:ascii="Times New Roman" w:hAnsi="Times New Roman" w:eastAsia="Calibri" w:cs="Times New Roman"/>
          <w:color w:val="000000"/>
        </w:rPr>
        <w:t xml:space="preserve">зоны по видам работ «Программные решения для бизнеса»,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зоны по видам работ «Облачные технологии»,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оснащенных в соответствии с приложением 3 ОПОП-П.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09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Базы практики, по видам работ, оснащенные в соответствии с Приложением 3 ОПОП-П.</w:t>
      </w:r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hd w:val="clear" w:color="auto" w:fill="ffffff"/>
        <w:tabs>
          <w:tab w:val="left" w:leader="underscore" w:pos="7502"/>
        </w:tabs>
        <w:spacing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3.2 Информационное обеспечение обучения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3.2.1. Основные печатные и/или электронные издания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56"/>
        <w:widowControl w:val="true"/>
        <w:numPr>
          <w:ilvl w:val="3"/>
          <w:numId w:val="5"/>
        </w:numPr>
        <w:pBdr/>
        <w:spacing/>
        <w:ind w:firstLine="284" w:left="567"/>
        <w:jc w:val="both"/>
        <w:outlineLvl w:val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Нестеров, С. А. Базы данных: учебник и практикум для вузов / С. А. Нестеров. — 2-е изд., </w:t>
      </w:r>
      <w:r>
        <w:rPr>
          <w:color w:val="000000"/>
          <w:sz w:val="24"/>
          <w:szCs w:val="24"/>
          <w:shd w:val="clear" w:color="auto" w:fill="ffffff"/>
        </w:rPr>
        <w:t xml:space="preserve">перераб</w:t>
      </w:r>
      <w:r>
        <w:rPr>
          <w:color w:val="000000"/>
          <w:sz w:val="24"/>
          <w:szCs w:val="24"/>
          <w:shd w:val="clear" w:color="auto" w:fill="ffffff"/>
        </w:rPr>
        <w:t xml:space="preserve">. и доп. — Москва: Издательство </w:t>
      </w:r>
      <w:r>
        <w:rPr>
          <w:color w:val="000000"/>
          <w:sz w:val="24"/>
          <w:szCs w:val="24"/>
          <w:shd w:val="clear" w:color="auto" w:fill="ffffff"/>
        </w:rPr>
        <w:t xml:space="preserve">Юрайт</w:t>
      </w:r>
      <w:r>
        <w:rPr>
          <w:color w:val="000000"/>
          <w:sz w:val="24"/>
          <w:szCs w:val="24"/>
          <w:shd w:val="clear" w:color="auto" w:fill="ffffff"/>
        </w:rPr>
        <w:t xml:space="preserve">, 2023. — 258 с. — (Высшее образование). — ISBN 978-5-534-18107-4. — Текст: электронный // Образовательная платформа </w:t>
      </w:r>
      <w:r>
        <w:rPr>
          <w:color w:val="000000"/>
          <w:sz w:val="24"/>
          <w:szCs w:val="24"/>
          <w:shd w:val="clear" w:color="auto" w:fill="ffffff"/>
        </w:rPr>
        <w:t xml:space="preserve">Юрайт</w:t>
      </w:r>
      <w:r>
        <w:rPr>
          <w:color w:val="000000"/>
          <w:sz w:val="24"/>
          <w:szCs w:val="24"/>
          <w:shd w:val="clear" w:color="auto" w:fill="ffffff"/>
        </w:rPr>
        <w:t xml:space="preserve"> [сайт]. — URL: </w:t>
      </w:r>
      <w:hyperlink r:id="rId13" w:tooltip="https://urait.ru/bcode/534292" w:history="1">
        <w:r>
          <w:rPr>
            <w:rStyle w:val="1052"/>
            <w:rFonts w:eastAsia="Times New Roman"/>
            <w:sz w:val="24"/>
            <w:szCs w:val="24"/>
          </w:rPr>
          <w:t xml:space="preserve">https://urait.ru/bcode/534292</w:t>
        </w:r>
      </w:hyperlink>
      <w:r>
        <w:rPr>
          <w:sz w:val="24"/>
          <w:szCs w:val="24"/>
          <w:shd w:val="clear" w:color="auto" w:fill="ffffff"/>
        </w:rPr>
        <w:t xml:space="preserve">.</w:t>
      </w:r>
      <w:r>
        <w:rPr>
          <w:color w:val="000000"/>
          <w:sz w:val="24"/>
          <w:szCs w:val="24"/>
          <w:shd w:val="clear" w:color="auto" w:fill="ffffff"/>
        </w:rPr>
        <w:t xml:space="preserve"> (</w:t>
      </w:r>
      <w:hyperlink r:id="rId14" w:tooltip="https://urait.ru/viewer/bazy-dannyh-536687#page/3" w:anchor="page/3" w:history="1">
        <w:r>
          <w:rPr>
            <w:rStyle w:val="1052"/>
            <w:rFonts w:eastAsia="Times New Roman"/>
            <w:sz w:val="24"/>
            <w:szCs w:val="24"/>
          </w:rPr>
          <w:t xml:space="preserve">https://urait.ru/viewer/bazy-dannyh-536687#page/3</w:t>
        </w:r>
      </w:hyperlink>
      <w:r>
        <w:rPr>
          <w:rFonts w:eastAsia="Times New Roman"/>
          <w:sz w:val="24"/>
          <w:szCs w:val="24"/>
        </w:rPr>
        <w:t xml:space="preserve">)</w:t>
      </w:r>
      <w:r>
        <w:rPr>
          <w:color w:val="000000"/>
          <w:sz w:val="24"/>
          <w:szCs w:val="24"/>
          <w:shd w:val="clear" w:color="auto" w:fill="ffffff"/>
        </w:rPr>
      </w:r>
      <w:r>
        <w:rPr>
          <w:color w:val="000000"/>
          <w:sz w:val="24"/>
          <w:szCs w:val="24"/>
          <w:shd w:val="clear" w:color="auto" w:fill="ffffff"/>
        </w:rPr>
      </w:r>
    </w:p>
    <w:p>
      <w:pPr>
        <w:pStyle w:val="1056"/>
        <w:widowControl w:val="true"/>
        <w:numPr>
          <w:ilvl w:val="3"/>
          <w:numId w:val="5"/>
        </w:numPr>
        <w:pBdr/>
        <w:spacing/>
        <w:ind w:firstLine="284" w:left="567"/>
        <w:jc w:val="both"/>
        <w:outlineLvl w:val="0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hyperlink r:id="rId15" w:tooltip="https://znanium.ru/catalog/authors/sitov-v-n" w:history="1">
        <w:r>
          <w:rPr>
            <w:rFonts w:eastAsia="Times New Roman"/>
            <w:sz w:val="24"/>
            <w:szCs w:val="24"/>
          </w:rPr>
          <w:t xml:space="preserve">Шитов В. Н.</w:t>
        </w:r>
      </w:hyperlink>
      <w:r>
        <w:rPr>
          <w:rFonts w:eastAsia="Times New Roman"/>
          <w:sz w:val="24"/>
          <w:szCs w:val="24"/>
        </w:rPr>
        <w:t xml:space="preserve"> Основы проектирования баз данных: учебное пособие. - </w:t>
      </w:r>
      <w:hyperlink r:id="rId16" w:tooltip="https://znanium.ru/catalog/authors/avangard-buks-ooo" w:history="1">
        <w:r>
          <w:rPr>
            <w:rFonts w:eastAsia="Times New Roman"/>
            <w:sz w:val="24"/>
            <w:szCs w:val="24"/>
          </w:rPr>
          <w:t xml:space="preserve">АВАНГАРД-БУКС ООО</w:t>
        </w:r>
      </w:hyperlink>
      <w:r>
        <w:rPr>
          <w:rFonts w:eastAsia="Times New Roman"/>
          <w:sz w:val="24"/>
          <w:szCs w:val="24"/>
        </w:rPr>
        <w:t xml:space="preserve">, </w:t>
      </w:r>
      <w:hyperlink r:id="rId17" w:tooltip="https://znanium.ru/catalog/wide-search?submitted=1&amp;sub=1&amp;edulevel%5B%5D=8484c2fe-d453-11e3-91e0-90b11c31de4c&amp;location=-1" w:history="1">
        <w:r>
          <w:rPr>
            <w:rFonts w:eastAsia="Times New Roman"/>
            <w:sz w:val="24"/>
            <w:szCs w:val="24"/>
          </w:rPr>
          <w:t xml:space="preserve">Среднее профессиональное образование</w:t>
        </w:r>
      </w:hyperlink>
      <w:r>
        <w:rPr>
          <w:rFonts w:eastAsia="Times New Roman"/>
          <w:color w:val="4a4a4a"/>
          <w:sz w:val="24"/>
          <w:szCs w:val="24"/>
        </w:rPr>
        <w:t xml:space="preserve">, 2024, 236с.- </w:t>
      </w:r>
      <w:r>
        <w:rPr>
          <w:sz w:val="24"/>
          <w:szCs w:val="24"/>
        </w:rPr>
        <w:t xml:space="preserve">Режим доступа: </w:t>
      </w:r>
      <w:hyperlink r:id="rId18" w:tooltip="https://znanium.ru" w:history="1">
        <w:r>
          <w:rPr>
            <w:rStyle w:val="1052"/>
            <w:sz w:val="24"/>
            <w:szCs w:val="24"/>
          </w:rPr>
          <w:t xml:space="preserve">https://znanium.ru</w:t>
        </w:r>
      </w:hyperlink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</w:p>
    <w:p>
      <w:pPr>
        <w:pStyle w:val="1056"/>
        <w:widowControl w:val="true"/>
        <w:numPr>
          <w:ilvl w:val="3"/>
          <w:numId w:val="5"/>
        </w:numPr>
        <w:pBdr/>
        <w:spacing/>
        <w:ind w:firstLine="284" w:left="567"/>
        <w:jc w:val="both"/>
        <w:outlineLvl w:val="0"/>
        <w:rPr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</w:rPr>
        <w:t xml:space="preserve">Кумскова, И. А., Базы данных: учебник / И. А. Кумскова. — Москва: </w:t>
      </w:r>
      <w:r>
        <w:rPr>
          <w:rFonts w:eastAsia="Times New Roman"/>
          <w:sz w:val="24"/>
          <w:szCs w:val="24"/>
        </w:rPr>
        <w:t xml:space="preserve">КноРус</w:t>
      </w:r>
      <w:r>
        <w:rPr>
          <w:rFonts w:eastAsia="Times New Roman"/>
          <w:sz w:val="24"/>
          <w:szCs w:val="24"/>
        </w:rPr>
        <w:t xml:space="preserve">, 2022. — 400 с. — ISBN 978-5-406-07467-1. — URL: https://book.ru/book/932493 — Текст: электронный.</w:t>
      </w:r>
      <w:r>
        <w:rPr>
          <w:color w:val="000000"/>
          <w:sz w:val="24"/>
          <w:szCs w:val="24"/>
          <w:shd w:val="clear" w:color="auto" w:fill="ffffff"/>
        </w:rPr>
      </w:r>
      <w:r>
        <w:rPr>
          <w:color w:val="000000"/>
          <w:sz w:val="24"/>
          <w:szCs w:val="24"/>
          <w:shd w:val="clear" w:color="auto" w:fill="ffffff"/>
        </w:rPr>
      </w:r>
    </w:p>
    <w:p>
      <w:pPr>
        <w:pStyle w:val="1056"/>
        <w:widowControl w:val="true"/>
        <w:numPr>
          <w:ilvl w:val="3"/>
          <w:numId w:val="5"/>
        </w:numPr>
        <w:pBdr/>
        <w:spacing/>
        <w:ind w:firstLine="284" w:left="567"/>
        <w:jc w:val="both"/>
        <w:outlineLvl w:val="0"/>
        <w:rPr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В.П.Агальцов</w:t>
      </w:r>
      <w:r>
        <w:rPr>
          <w:sz w:val="24"/>
          <w:szCs w:val="24"/>
        </w:rPr>
        <w:t xml:space="preserve">. Базы данных. В 2-х кн.  Книга 1. Локальные базы данных: </w:t>
      </w:r>
      <w:r>
        <w:rPr>
          <w:rFonts w:eastAsia="Times New Roman"/>
          <w:sz w:val="24"/>
          <w:szCs w:val="24"/>
        </w:rPr>
        <w:t xml:space="preserve">учебник. – М.: ИД «ФОРУМ»: ИНФРА-М, 2021, Режим доступа: </w:t>
      </w:r>
      <w:hyperlink r:id="rId19" w:tooltip="https://znanium.ru" w:history="1">
        <w:r>
          <w:rPr>
            <w:rStyle w:val="1052"/>
            <w:rFonts w:eastAsia="Times New Roman"/>
            <w:sz w:val="24"/>
            <w:szCs w:val="24"/>
          </w:rPr>
          <w:t xml:space="preserve">https://znanium.ru</w:t>
        </w:r>
      </w:hyperlink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</w:p>
    <w:p>
      <w:pPr>
        <w:pStyle w:val="1056"/>
        <w:widowControl w:val="true"/>
        <w:numPr>
          <w:ilvl w:val="3"/>
          <w:numId w:val="5"/>
        </w:numPr>
        <w:pBdr/>
        <w:spacing/>
        <w:ind w:firstLine="284" w:left="567"/>
        <w:jc w:val="both"/>
        <w:outlineLvl w:val="0"/>
        <w:rPr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</w:rPr>
        <w:t xml:space="preserve">В.П.Агальцов</w:t>
      </w:r>
      <w:r>
        <w:rPr>
          <w:rFonts w:eastAsia="Times New Roman"/>
          <w:sz w:val="24"/>
          <w:szCs w:val="24"/>
        </w:rPr>
        <w:t xml:space="preserve">. Базы данных. В 2-х кн.  Книга 2. Распределенные и удаленные базы      данных: учебник. – М.: ИД «ФОРУМ»: ИНФРА-М, 2024, Режим доступа: </w:t>
      </w:r>
      <w:hyperlink r:id="rId20" w:tooltip="https://znanium.ru" w:history="1">
        <w:r>
          <w:rPr>
            <w:rStyle w:val="1052"/>
            <w:rFonts w:eastAsia="Times New Roman"/>
            <w:sz w:val="24"/>
            <w:szCs w:val="24"/>
          </w:rPr>
          <w:t xml:space="preserve">https://znanium.ru</w:t>
        </w:r>
      </w:hyperlink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</w:p>
    <w:p>
      <w:pPr>
        <w:pBdr/>
        <w:spacing w:after="0" w:before="120"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3.2.2.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Дополнительные источники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tabs>
          <w:tab w:val="left" w:leader="none" w:pos="567"/>
        </w:tabs>
        <w:spacing w:after="0" w:line="240" w:lineRule="auto"/>
        <w:ind w:firstLine="284"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Основы проектирования баз данных: Учебное пособие / Голицына О.Л.,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Партыка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Т.Л., Попов И.И., - 2-е изд.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перераб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. и доп.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М.:Форум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НИЦ ИНФРА-М, 2021. - 416 с.– Среднее профессиональное образование - ISBN 978-5-91134-655-3,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ISBN-онлайн: 978-5-16-105762-9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Режим доступа: </w:t>
      </w:r>
      <w:hyperlink r:id="rId21" w:tooltip="https://znanium.ru" w:history="1">
        <w:r>
          <w:rPr>
            <w:rStyle w:val="1052"/>
            <w:rFonts w:ascii="Times New Roman" w:hAnsi="Times New Roman" w:eastAsia="Times New Roman" w:cs="Times New Roman"/>
            <w:color w:val="auto"/>
            <w:sz w:val="24"/>
            <w:szCs w:val="24"/>
          </w:rPr>
          <w:t xml:space="preserve">https://znanium.ru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6"/>
        <w:pBdr/>
        <w:spacing/>
        <w:ind w:left="709"/>
        <w:jc w:val="both"/>
        <w:rPr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2. </w:t>
      </w:r>
      <w:r>
        <w:rPr>
          <w:rFonts w:eastAsia="Times New Roman"/>
          <w:bCs/>
          <w:sz w:val="24"/>
          <w:szCs w:val="24"/>
        </w:rPr>
        <w:t xml:space="preserve">Электронно-библиотечная система. [Электронный ресурс] – режим доступа: 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http://znanium.com/ (2025)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keepNext w:val="true"/>
        <w:pBdr/>
        <w:spacing w:after="12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4. Контроль и оценка результатов освоения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 профессионального модуля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W w:w="9481" w:type="dxa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88"/>
        <w:gridCol w:w="4524"/>
        <w:gridCol w:w="3969"/>
      </w:tblGrid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ПК, 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Критерии оценки результата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(показатели освоенности компетенций)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Формы контроля и методы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ПК 11.1.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сбора, обработка и анализ информации для проектирования баз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документами отраслевой направленности.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и анализ информации на предпроектной стадии.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Экспертная оценка деятельности в ходе выполнения практических работ, практической подготовки, интерпретация результатов собеседования и наблюдения, решение производственных задач.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Текущий контроль при проведении: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-письменного/устного опроса;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-тестирования;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-оценки результатов    самостоятельной работы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 в форме экзамена квалификационного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ПК 11.2.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работы с документами отраслевой направленности.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современными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case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-средствами проектирования баз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ПК 11.3.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стандартных методов защиты объектов базы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документами отраслевой направленности.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средств заполнения базы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современными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case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-средствами проектирования баз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объектов баз данных в современных СУБД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ПК 11.4.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объектами базы данных в конкретной системе управления базами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объектов баз данных в современных СУБД.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ПК 11.5.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с объектами базы данных в конкретной системе управления базами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стандартных методов для защиты объектов базы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стандартных процедур резервного копирования и мониторинга выполнения этой процедуры.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процедур восстановления базы данных и ведение мониторинга выполнения этой процедуры.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ПК 11.6.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стандартных методов защиты объектов базы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установки и настройки программного обеспечения для обеспечения работы пользователя с базой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информационной безопасности на уровне базы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11.7.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ru-RU"/>
              </w:rPr>
              <w:t xml:space="preserve">Выполн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ru-RU"/>
              </w:rPr>
              <w:t xml:space="preserve"> обработк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ru-RU"/>
              </w:rPr>
              <w:t xml:space="preserve"> данных в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ru-RU"/>
              </w:rPr>
              <w:t xml:space="preserve">реляционных базах данных, используя язык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структурированных запросов.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 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Обоснованность планирования учебной и профессиональной деятельности;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соответствие результата выполнения профессиональных задач эталону (стандартам, образцам, алгоритму, условиям, требованиям или ожидаемому результату);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степень точности выполнения поставленных задач.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полнота охвата информационных источников;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скорость нахождения и достоверность информации;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обновляемость и пополняемость знаний, влияющих на результаты учебной и производственной деятельности.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демонстрация навыков грамотно общения и оформление документации на государственном языке Российской Федерации, принимая во внимание особенности социального и культурного контекста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демонстрация умений понимать тексты на базовые и профессиональные темы;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- составлять необходимую документацию на государственном и иностранном языках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 Полужирный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8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8"/>
      <w:pBdr/>
      <w:spacing/>
      <w:ind w:right="360"/>
      <w:rPr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038"/>
                            <w:pBdr/>
                            <w:spacing/>
                            <w:ind/>
                            <w:rPr>
                              <w:rStyle w:val="1059"/>
                            </w:rPr>
                          </w:pPr>
                          <w:r>
                            <w:rPr>
                              <w:rStyle w:val="1059"/>
                            </w:rPr>
                            <w:fldChar w:fldCharType="begin"/>
                          </w:r>
                          <w:r>
                            <w:rPr>
                              <w:rStyle w:val="1059"/>
                            </w:rPr>
                            <w:instrText xml:space="preserve"> PAGE </w:instrText>
                          </w:r>
                          <w:r>
                            <w:rPr>
                              <w:rStyle w:val="1059"/>
                            </w:rPr>
                            <w:fldChar w:fldCharType="separate"/>
                          </w:r>
                          <w:r>
                            <w:rPr>
                              <w:rStyle w:val="1059"/>
                            </w:rPr>
                            <w:t xml:space="preserve">0</w:t>
                          </w:r>
                          <w:r>
                            <w:rPr>
                              <w:rStyle w:val="1059"/>
                            </w:rPr>
                            <w:fldChar w:fldCharType="end"/>
                          </w:r>
                          <w:r>
                            <w:rPr>
                              <w:rStyle w:val="1059"/>
                            </w:rPr>
                          </w:r>
                          <w:r>
                            <w:rPr>
                              <w:rStyle w:val="10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63360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038"/>
                      <w:pBdr/>
                      <w:spacing/>
                      <w:ind/>
                      <w:rPr>
                        <w:rStyle w:val="1059"/>
                      </w:rPr>
                    </w:pPr>
                    <w:r>
                      <w:rPr>
                        <w:rStyle w:val="1059"/>
                      </w:rPr>
                      <w:fldChar w:fldCharType="begin"/>
                    </w:r>
                    <w:r>
                      <w:rPr>
                        <w:rStyle w:val="1059"/>
                      </w:rPr>
                      <w:instrText xml:space="preserve"> PAGE </w:instrText>
                    </w:r>
                    <w:r>
                      <w:rPr>
                        <w:rStyle w:val="1059"/>
                      </w:rPr>
                      <w:fldChar w:fldCharType="separate"/>
                    </w:r>
                    <w:r>
                      <w:rPr>
                        <w:rStyle w:val="1059"/>
                      </w:rPr>
                      <w:t xml:space="preserve">0</w:t>
                    </w:r>
                    <w:r>
                      <w:rPr>
                        <w:rStyle w:val="1059"/>
                      </w:rPr>
                      <w:fldChar w:fldCharType="end"/>
                    </w:r>
                    <w:r>
                      <w:rPr>
                        <w:rStyle w:val="1059"/>
                      </w:rPr>
                    </w:r>
                    <w:r>
                      <w:rPr>
                        <w:rStyle w:val="10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1054"/>
        <w:pBdr/>
        <w:spacing/>
        <w:ind/>
        <w:rPr>
          <w:rStyle w:val="1053"/>
        </w:rPr>
      </w:pPr>
      <w:r>
        <w:rPr>
          <w:rStyle w:val="1053"/>
        </w:rPr>
        <w:footnoteRef/>
      </w:r>
      <w:r>
        <w:rPr>
          <w:rStyle w:val="1053"/>
        </w:rPr>
        <w:t xml:space="preserve">[1]</w:t>
      </w:r>
      <w:r>
        <w:rPr>
          <w:rStyle w:val="1053"/>
          <w:color w:val="000000"/>
          <w:sz w:val="20"/>
          <w:szCs w:val="20"/>
        </w:rPr>
        <w:t xml:space="preserve"> </w:t>
      </w:r>
      <w:r>
        <w:rPr>
          <w:rStyle w:val="1053"/>
          <w:i/>
          <w:iCs/>
          <w:color w:val="000000"/>
          <w:sz w:val="20"/>
          <w:szCs w:val="20"/>
        </w:rPr>
        <w:t xml:space="preserve">Берутся сведения, указанные по данному виду деятельности в п. 4.2.</w:t>
      </w:r>
      <w:r>
        <w:rPr>
          <w:rStyle w:val="1053"/>
        </w:rPr>
      </w:r>
      <w:r>
        <w:rPr>
          <w:rStyle w:val="1053"/>
        </w:rPr>
      </w:r>
    </w:p>
  </w:footnote>
  <w:footnote w:id="3">
    <w:p>
      <w:pPr>
        <w:pStyle w:val="1054"/>
        <w:pBdr/>
        <w:spacing/>
        <w:ind/>
        <w:rPr>
          <w:i/>
          <w:iCs/>
          <w:sz w:val="18"/>
          <w:szCs w:val="18"/>
        </w:rPr>
      </w:pPr>
      <w:r>
        <w:rPr>
          <w:rStyle w:val="1053"/>
          <w:rFonts w:eastAsia="Arial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</w:footnote>
  <w:footnote w:id="4">
    <w:p>
      <w:pPr>
        <w:pStyle w:val="1054"/>
        <w:pBdr/>
        <w:spacing/>
        <w:ind/>
        <w:jc w:val="both"/>
        <w:rPr>
          <w:rStyle w:val="1032"/>
          <w:sz w:val="18"/>
          <w:szCs w:val="18"/>
        </w:rPr>
      </w:pPr>
      <w:r>
        <w:rPr>
          <w:rStyle w:val="1053"/>
          <w:rFonts w:eastAsia="Arial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1032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rStyle w:val="1032"/>
          <w:sz w:val="18"/>
          <w:szCs w:val="18"/>
        </w:rPr>
      </w:r>
      <w:r>
        <w:rPr>
          <w:rStyle w:val="1032"/>
          <w:sz w:val="18"/>
          <w:szCs w:val="18"/>
        </w:rPr>
      </w:r>
    </w:p>
    <w:p>
      <w:pPr>
        <w:pStyle w:val="1054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i/>
          <w:iCs/>
          <w:sz w:val="18"/>
          <w:szCs w:val="18"/>
          <w:highlight w:val="red"/>
        </w:rPr>
      </w:r>
      <w:r>
        <w:rPr>
          <w:i/>
          <w:iCs/>
          <w:sz w:val="18"/>
          <w:szCs w:val="18"/>
          <w:highlight w:val="red"/>
        </w:rPr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846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10"/>
  </w:num>
  <w:num w:numId="5">
    <w:abstractNumId w:val="2"/>
  </w:num>
  <w:num w:numId="6">
    <w:abstractNumId w:val="0"/>
  </w:num>
  <w:num w:numId="7">
    <w:abstractNumId w:val="4"/>
  </w:num>
  <w:num w:numId="8">
    <w:abstractNumId w:val="14"/>
  </w:num>
  <w:num w:numId="9">
    <w:abstractNumId w:val="19"/>
  </w:num>
  <w:num w:numId="10">
    <w:abstractNumId w:val="26"/>
  </w:num>
  <w:num w:numId="11">
    <w:abstractNumId w:val="27"/>
  </w:num>
  <w:num w:numId="12">
    <w:abstractNumId w:val="21"/>
  </w:num>
  <w:num w:numId="13">
    <w:abstractNumId w:val="23"/>
  </w:num>
  <w:num w:numId="14">
    <w:abstractNumId w:val="22"/>
  </w:num>
  <w:num w:numId="15">
    <w:abstractNumId w:val="8"/>
  </w:num>
  <w:num w:numId="16">
    <w:abstractNumId w:val="13"/>
  </w:num>
  <w:num w:numId="17">
    <w:abstractNumId w:val="25"/>
  </w:num>
  <w:num w:numId="18">
    <w:abstractNumId w:val="15"/>
  </w:num>
  <w:num w:numId="19">
    <w:abstractNumId w:val="6"/>
  </w:num>
  <w:num w:numId="20">
    <w:abstractNumId w:val="7"/>
  </w:num>
  <w:num w:numId="21">
    <w:abstractNumId w:val="17"/>
  </w:num>
  <w:num w:numId="22">
    <w:abstractNumId w:val="3"/>
  </w:num>
  <w:num w:numId="23">
    <w:abstractNumId w:val="20"/>
  </w:num>
  <w:num w:numId="24">
    <w:abstractNumId w:val="12"/>
  </w:num>
  <w:num w:numId="25">
    <w:abstractNumId w:val="24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26">
    <w:abstractNumId w:val="9"/>
  </w:num>
  <w:num w:numId="27">
    <w:abstractNumId w:val="1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9">
    <w:name w:val="Plain Table 1"/>
    <w:basedOn w:val="8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2"/>
    <w:basedOn w:val="8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38" w:default="1">
    <w:name w:val="Normal"/>
    <w:qFormat/>
    <w:pPr>
      <w:pBdr/>
      <w:spacing/>
      <w:ind/>
    </w:pPr>
  </w:style>
  <w:style w:type="paragraph" w:styleId="839">
    <w:name w:val="Heading 1"/>
    <w:basedOn w:val="838"/>
    <w:link w:val="1048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0">
    <w:name w:val="Heading 2"/>
    <w:basedOn w:val="838"/>
    <w:next w:val="838"/>
    <w:link w:val="101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841">
    <w:name w:val="Heading 3"/>
    <w:basedOn w:val="838"/>
    <w:next w:val="838"/>
    <w:link w:val="101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842">
    <w:name w:val="Heading 4"/>
    <w:basedOn w:val="838"/>
    <w:next w:val="838"/>
    <w:link w:val="101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843">
    <w:name w:val="Heading 5"/>
    <w:basedOn w:val="838"/>
    <w:next w:val="838"/>
    <w:link w:val="101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844">
    <w:name w:val="Heading 6"/>
    <w:basedOn w:val="838"/>
    <w:next w:val="838"/>
    <w:link w:val="101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38"/>
    <w:next w:val="838"/>
    <w:link w:val="101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38"/>
    <w:next w:val="838"/>
    <w:link w:val="101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38"/>
    <w:next w:val="838"/>
    <w:link w:val="101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 w:default="1">
    <w:name w:val="Default Paragraph Font"/>
    <w:uiPriority w:val="1"/>
    <w:semiHidden/>
    <w:unhideWhenUsed/>
    <w:pPr>
      <w:pBdr/>
      <w:spacing/>
      <w:ind/>
    </w:pPr>
  </w:style>
  <w:style w:type="table" w:styleId="84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0" w:default="1">
    <w:name w:val="No List"/>
    <w:uiPriority w:val="99"/>
    <w:semiHidden/>
    <w:unhideWhenUsed/>
    <w:pPr>
      <w:pBdr/>
      <w:spacing/>
      <w:ind/>
    </w:pPr>
  </w:style>
  <w:style w:type="table" w:styleId="851" w:customStyle="1">
    <w:name w:val="Таблица простая 11"/>
    <w:basedOn w:val="84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а простая 21"/>
    <w:basedOn w:val="84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а простая 3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а простая 4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а простая 5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а-сетка 1 светлая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а-сетка 2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а-сетка 3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а-сетка 41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а-сетка 5 темная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а-сетка 6 цветная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а-сетка 7 цветная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Список-таблица 1 светлая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Список-таблица 2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Список-таблица 3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Список-таблица 4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Список-таблица 5 темная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Список-таблица 6 цветная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Список-таблица 7 цветная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0" w:customStyle="1">
    <w:name w:val="Heading 2 Char"/>
    <w:basedOn w:val="84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71" w:customStyle="1">
    <w:name w:val="Heading 3 Char"/>
    <w:basedOn w:val="84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72" w:customStyle="1">
    <w:name w:val="Heading 4 Char"/>
    <w:basedOn w:val="848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73" w:customStyle="1">
    <w:name w:val="Heading 5 Char"/>
    <w:basedOn w:val="84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74" w:customStyle="1">
    <w:name w:val="Heading 6 Char"/>
    <w:basedOn w:val="8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5" w:customStyle="1">
    <w:name w:val="Heading 7 Char"/>
    <w:basedOn w:val="8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6" w:customStyle="1">
    <w:name w:val="Heading 8 Char"/>
    <w:basedOn w:val="8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7" w:customStyle="1">
    <w:name w:val="Heading 9 Char"/>
    <w:basedOn w:val="8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8" w:customStyle="1">
    <w:name w:val="Title Char"/>
    <w:basedOn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9" w:customStyle="1">
    <w:name w:val="Subtitle Char"/>
    <w:basedOn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0" w:customStyle="1">
    <w:name w:val="Quote Char"/>
    <w:basedOn w:val="8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 w:customStyle="1">
    <w:name w:val="Intense Quote Char"/>
    <w:basedOn w:val="848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82" w:customStyle="1">
    <w:name w:val="Header Char"/>
    <w:basedOn w:val="848"/>
    <w:uiPriority w:val="99"/>
    <w:pPr>
      <w:pBdr/>
      <w:spacing/>
      <w:ind/>
    </w:pPr>
  </w:style>
  <w:style w:type="character" w:styleId="883" w:customStyle="1">
    <w:name w:val="Footer Char"/>
    <w:basedOn w:val="848"/>
    <w:uiPriority w:val="99"/>
    <w:pPr>
      <w:pBdr/>
      <w:spacing/>
      <w:ind/>
    </w:pPr>
  </w:style>
  <w:style w:type="character" w:styleId="884" w:customStyle="1">
    <w:name w:val="Endnote Text Char"/>
    <w:basedOn w:val="848"/>
    <w:uiPriority w:val="99"/>
    <w:semiHidden/>
    <w:pPr>
      <w:pBdr/>
      <w:spacing/>
      <w:ind/>
    </w:pPr>
    <w:rPr>
      <w:sz w:val="20"/>
      <w:szCs w:val="20"/>
    </w:rPr>
  </w:style>
  <w:style w:type="table" w:styleId="885">
    <w:name w:val="Table Grid"/>
    <w:basedOn w:val="849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Table Grid Light"/>
    <w:basedOn w:val="84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а простая 11"/>
    <w:basedOn w:val="84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а простая 21"/>
    <w:basedOn w:val="84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а простая 3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а простая 4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а простая 5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а-сетка 1 светлая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1 Light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1 Light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1 Light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1 Light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1 Light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1 Light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а-сетка 2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2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2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2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2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2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2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а-сетка 3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3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3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3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3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3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3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а-сетка 41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4 - Accent 1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4 - Accent 2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4 - Accent 3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4 - Accent 4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4 - Accent 5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4 - Accent 6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а-сетка 5 темная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5 Dark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5 Dark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5 Dark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5 Dark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5 Dark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5 Dark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Таблица-сетка 6 цветная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6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6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6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6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6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6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Таблица-сетка 7 цветная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7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7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7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7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7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7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Список-таблица 1 светлая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1 Light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1 Light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1 Light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1 Light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1 Light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1 Light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Список-таблица 2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2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2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2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2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2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2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Список-таблица 3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3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3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3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3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3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3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Список-таблица 4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4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4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4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4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4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4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Список-таблица 5 темная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5 Dark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5 Dark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5 Dark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5 Dark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5 Dark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5 Dark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Список-таблица 6 цветная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6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6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6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6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6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6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Список-таблица 7 цветная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7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7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7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7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7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7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"/>
    <w:basedOn w:val="84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ned - Accent 1"/>
    <w:basedOn w:val="84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ned - Accent 2"/>
    <w:basedOn w:val="84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ned - Accent 3"/>
    <w:basedOn w:val="84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 4"/>
    <w:basedOn w:val="84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5"/>
    <w:basedOn w:val="84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6"/>
    <w:basedOn w:val="84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 - Accent"/>
    <w:basedOn w:val="84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 1"/>
    <w:basedOn w:val="84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2"/>
    <w:basedOn w:val="84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3"/>
    <w:basedOn w:val="84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4"/>
    <w:basedOn w:val="84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5"/>
    <w:basedOn w:val="84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6"/>
    <w:basedOn w:val="84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1" w:customStyle="1">
    <w:name w:val="Heading 1 Char"/>
    <w:basedOn w:val="84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1012" w:customStyle="1">
    <w:name w:val="Заголовок 2 Знак"/>
    <w:basedOn w:val="848"/>
    <w:link w:val="84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1013" w:customStyle="1">
    <w:name w:val="Заголовок 3 Знак"/>
    <w:basedOn w:val="848"/>
    <w:link w:val="84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1014" w:customStyle="1">
    <w:name w:val="Заголовок 4 Знак"/>
    <w:basedOn w:val="848"/>
    <w:link w:val="842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1015" w:customStyle="1">
    <w:name w:val="Заголовок 5 Знак"/>
    <w:basedOn w:val="848"/>
    <w:link w:val="84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1016" w:customStyle="1">
    <w:name w:val="Заголовок 6 Знак"/>
    <w:basedOn w:val="848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7" w:customStyle="1">
    <w:name w:val="Заголовок 7 Знак"/>
    <w:basedOn w:val="848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8" w:customStyle="1">
    <w:name w:val="Заголовок 8 Знак"/>
    <w:basedOn w:val="848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9" w:customStyle="1">
    <w:name w:val="Заголовок 9 Знак"/>
    <w:basedOn w:val="848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20">
    <w:name w:val="Title"/>
    <w:basedOn w:val="838"/>
    <w:next w:val="838"/>
    <w:link w:val="102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21" w:customStyle="1">
    <w:name w:val="Название Знак"/>
    <w:basedOn w:val="848"/>
    <w:link w:val="10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2">
    <w:name w:val="Subtitle"/>
    <w:basedOn w:val="838"/>
    <w:next w:val="838"/>
    <w:link w:val="102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3" w:customStyle="1">
    <w:name w:val="Подзаголовок Знак"/>
    <w:basedOn w:val="848"/>
    <w:link w:val="102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4">
    <w:name w:val="Quote"/>
    <w:basedOn w:val="838"/>
    <w:next w:val="838"/>
    <w:link w:val="102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5" w:customStyle="1">
    <w:name w:val="Цитата 2 Знак"/>
    <w:basedOn w:val="848"/>
    <w:link w:val="10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26">
    <w:name w:val="Intense Emphasis"/>
    <w:basedOn w:val="84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1027">
    <w:name w:val="Intense Quote"/>
    <w:basedOn w:val="838"/>
    <w:next w:val="838"/>
    <w:link w:val="1028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1028" w:customStyle="1">
    <w:name w:val="Выделенная цитата Знак"/>
    <w:basedOn w:val="848"/>
    <w:link w:val="1027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1029">
    <w:name w:val="Intense Reference"/>
    <w:basedOn w:val="84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1030">
    <w:name w:val="No Spacing"/>
    <w:basedOn w:val="838"/>
    <w:uiPriority w:val="1"/>
    <w:qFormat/>
    <w:pPr>
      <w:pBdr/>
      <w:spacing w:after="0" w:line="240" w:lineRule="auto"/>
      <w:ind/>
    </w:pPr>
  </w:style>
  <w:style w:type="character" w:styleId="1031">
    <w:name w:val="Subtle Emphasis"/>
    <w:basedOn w:val="8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2">
    <w:name w:val="Emphasis"/>
    <w:basedOn w:val="848"/>
    <w:qFormat/>
    <w:pPr>
      <w:pBdr/>
      <w:spacing/>
      <w:ind/>
    </w:pPr>
    <w:rPr>
      <w:i/>
      <w:iCs/>
    </w:rPr>
  </w:style>
  <w:style w:type="character" w:styleId="1033">
    <w:name w:val="Strong"/>
    <w:basedOn w:val="848"/>
    <w:uiPriority w:val="22"/>
    <w:qFormat/>
    <w:pPr>
      <w:pBdr/>
      <w:spacing/>
      <w:ind/>
    </w:pPr>
    <w:rPr>
      <w:b/>
      <w:bCs/>
    </w:rPr>
  </w:style>
  <w:style w:type="character" w:styleId="1034">
    <w:name w:val="Subtle Reference"/>
    <w:basedOn w:val="8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5">
    <w:name w:val="Book Title"/>
    <w:basedOn w:val="8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6">
    <w:name w:val="Header"/>
    <w:basedOn w:val="838"/>
    <w:link w:val="10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7" w:customStyle="1">
    <w:name w:val="Верхний колонтитул Знак"/>
    <w:basedOn w:val="848"/>
    <w:link w:val="1036"/>
    <w:uiPriority w:val="99"/>
    <w:pPr>
      <w:pBdr/>
      <w:spacing/>
      <w:ind/>
    </w:pPr>
  </w:style>
  <w:style w:type="paragraph" w:styleId="1038">
    <w:name w:val="Footer"/>
    <w:basedOn w:val="838"/>
    <w:link w:val="103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9" w:customStyle="1">
    <w:name w:val="Нижний колонтитул Знак"/>
    <w:basedOn w:val="848"/>
    <w:link w:val="1038"/>
    <w:uiPriority w:val="99"/>
    <w:qFormat/>
    <w:pPr>
      <w:pBdr/>
      <w:spacing/>
      <w:ind/>
    </w:pPr>
  </w:style>
  <w:style w:type="paragraph" w:styleId="1040">
    <w:name w:val="Caption"/>
    <w:basedOn w:val="838"/>
    <w:next w:val="83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1041" w:customStyle="1">
    <w:name w:val="Footnote Text Char"/>
    <w:basedOn w:val="848"/>
    <w:uiPriority w:val="99"/>
    <w:semiHidden/>
    <w:pPr>
      <w:pBdr/>
      <w:spacing/>
      <w:ind/>
    </w:pPr>
    <w:rPr>
      <w:sz w:val="20"/>
      <w:szCs w:val="20"/>
    </w:rPr>
  </w:style>
  <w:style w:type="paragraph" w:styleId="1042">
    <w:name w:val="endnote text"/>
    <w:basedOn w:val="838"/>
    <w:link w:val="10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3" w:customStyle="1">
    <w:name w:val="Текст концевой сноски Знак"/>
    <w:basedOn w:val="848"/>
    <w:link w:val="1042"/>
    <w:uiPriority w:val="99"/>
    <w:semiHidden/>
    <w:pPr>
      <w:pBdr/>
      <w:spacing/>
      <w:ind/>
    </w:pPr>
    <w:rPr>
      <w:sz w:val="20"/>
      <w:szCs w:val="20"/>
    </w:rPr>
  </w:style>
  <w:style w:type="character" w:styleId="1044">
    <w:name w:val="end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character" w:styleId="1045">
    <w:name w:val="FollowedHyperlink"/>
    <w:basedOn w:val="8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6">
    <w:name w:val="TOC Heading"/>
    <w:uiPriority w:val="39"/>
    <w:unhideWhenUsed/>
    <w:pPr>
      <w:pBdr/>
      <w:spacing/>
      <w:ind/>
    </w:pPr>
  </w:style>
  <w:style w:type="paragraph" w:styleId="1047">
    <w:name w:val="table of figures"/>
    <w:basedOn w:val="838"/>
    <w:next w:val="838"/>
    <w:uiPriority w:val="99"/>
    <w:unhideWhenUsed/>
    <w:pPr>
      <w:pBdr/>
      <w:spacing w:after="0"/>
      <w:ind/>
    </w:pPr>
  </w:style>
  <w:style w:type="character" w:styleId="1048" w:customStyle="1">
    <w:name w:val="Заголовок 1 Знак"/>
    <w:basedOn w:val="848"/>
    <w:link w:val="839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1049" w:customStyle="1">
    <w:name w:val="msonormal"/>
    <w:basedOn w:val="83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0" w:customStyle="1">
    <w:name w:val="docdata"/>
    <w:basedOn w:val="83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1">
    <w:name w:val="Normal (Web)"/>
    <w:basedOn w:val="838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52">
    <w:name w:val="Hyperlink"/>
    <w:basedOn w:val="848"/>
    <w:unhideWhenUsed/>
    <w:pPr>
      <w:pBdr/>
      <w:spacing/>
      <w:ind/>
    </w:pPr>
    <w:rPr>
      <w:color w:val="0000ff"/>
      <w:u w:val="single"/>
    </w:rPr>
  </w:style>
  <w:style w:type="character" w:styleId="1053">
    <w:name w:val="footnote reference"/>
    <w:basedOn w:val="848"/>
    <w:link w:val="1062"/>
    <w:uiPriority w:val="99"/>
    <w:unhideWhenUsed/>
    <w:pPr>
      <w:pBdr/>
      <w:spacing/>
      <w:ind/>
    </w:pPr>
  </w:style>
  <w:style w:type="paragraph" w:styleId="1054">
    <w:name w:val="footnote text"/>
    <w:basedOn w:val="838"/>
    <w:link w:val="1055"/>
    <w:uiPriority w:val="99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55" w:customStyle="1">
    <w:name w:val="Текст сноски Знак"/>
    <w:basedOn w:val="848"/>
    <w:link w:val="1054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6">
    <w:name w:val="List Paragraph"/>
    <w:basedOn w:val="838"/>
    <w:link w:val="1057"/>
    <w:qFormat/>
    <w:pPr>
      <w:widowControl w:val="false"/>
      <w:pBdr/>
      <w:spacing w:after="0" w:line="240" w:lineRule="auto"/>
      <w:ind w:left="720"/>
      <w:contextualSpacing w:val="true"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057" w:customStyle="1">
    <w:name w:val="Абзац списка Знак"/>
    <w:link w:val="1056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1058" w:customStyle="1">
    <w:name w:val="western"/>
    <w:basedOn w:val="838"/>
    <w:pPr>
      <w:pBdr/>
      <w:spacing w:after="142" w:before="100" w:beforeAutospacing="1" w:line="276" w:lineRule="auto"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1059">
    <w:name w:val="page number"/>
    <w:basedOn w:val="848"/>
    <w:qFormat/>
    <w:pPr>
      <w:pBdr/>
      <w:spacing/>
      <w:ind/>
    </w:pPr>
  </w:style>
  <w:style w:type="paragraph" w:styleId="1060" w:customStyle="1">
    <w:name w:val="Раздел 1.1"/>
    <w:basedOn w:val="1022"/>
    <w:link w:val="1061"/>
    <w:qFormat/>
    <w:pPr>
      <w:numPr>
        <w:ilvl w:val="0"/>
      </w:numPr>
      <w:pBdr/>
      <w:spacing w:after="120" w:line="276" w:lineRule="auto"/>
      <w:ind w:firstLine="709"/>
      <w:outlineLvl w:val="1"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  <w:style w:type="character" w:styleId="1061" w:customStyle="1">
    <w:name w:val="Раздел 1.1 Знак"/>
    <w:basedOn w:val="1023"/>
    <w:link w:val="1060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color w:val="595959" w:themeColor="text1" w:themeTint="A6"/>
      <w:spacing w:val="15"/>
      <w:sz w:val="24"/>
      <w:szCs w:val="24"/>
      <w:lang w:eastAsia="ru-RU"/>
    </w:rPr>
  </w:style>
  <w:style w:type="paragraph" w:styleId="1062" w:customStyle="1">
    <w:name w:val="Знак сноски1"/>
    <w:basedOn w:val="838"/>
    <w:link w:val="1053"/>
    <w:uiPriority w:val="99"/>
    <w:pPr>
      <w:pBdr/>
      <w:spacing w:after="0" w:line="240" w:lineRule="auto"/>
      <w:ind/>
    </w:pPr>
  </w:style>
  <w:style w:type="paragraph" w:styleId="1063">
    <w:name w:val="Balloon Text"/>
    <w:basedOn w:val="838"/>
    <w:link w:val="106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64" w:customStyle="1">
    <w:name w:val="Текст выноски Знак"/>
    <w:basedOn w:val="848"/>
    <w:link w:val="106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65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1066">
    <w:name w:val="List 2"/>
    <w:basedOn w:val="838"/>
    <w:unhideWhenUsed/>
    <w:qFormat/>
    <w:pPr>
      <w:widowControl w:val="false"/>
      <w:pBdr/>
      <w:spacing w:after="0" w:line="240" w:lineRule="auto"/>
      <w:ind w:hanging="283" w:left="566"/>
      <w:contextualSpacing w:val="true"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067" w:customStyle="1">
    <w:name w:val="Неразрешенное упоминание1"/>
    <w:basedOn w:val="84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hyperlink" Target="https://urait.ru/bcode/534292" TargetMode="External"/><Relationship Id="rId14" Type="http://schemas.openxmlformats.org/officeDocument/2006/relationships/hyperlink" Target="https://urait.ru/viewer/bazy-dannyh-536687" TargetMode="External"/><Relationship Id="rId15" Type="http://schemas.openxmlformats.org/officeDocument/2006/relationships/hyperlink" Target="https://znanium.ru/catalog/authors/sitov-v-n" TargetMode="External"/><Relationship Id="rId16" Type="http://schemas.openxmlformats.org/officeDocument/2006/relationships/hyperlink" Target="https://znanium.ru/catalog/authors/avangard-buks-ooo" TargetMode="External"/><Relationship Id="rId17" Type="http://schemas.openxmlformats.org/officeDocument/2006/relationships/hyperlink" Target="https://znanium.ru/catalog/wide-search?submitted=1&amp;sub=1&amp;edulevel%5B%5D=8484c2fe-d453-11e3-91e0-90b11c31de4c&amp;location=-1" TargetMode="External"/><Relationship Id="rId18" Type="http://schemas.openxmlformats.org/officeDocument/2006/relationships/hyperlink" Target="https://znanium.ru" TargetMode="External"/><Relationship Id="rId19" Type="http://schemas.openxmlformats.org/officeDocument/2006/relationships/hyperlink" Target="https://znanium.ru" TargetMode="External"/><Relationship Id="rId20" Type="http://schemas.openxmlformats.org/officeDocument/2006/relationships/hyperlink" Target="https://znanium.ru" TargetMode="External"/><Relationship Id="rId21" Type="http://schemas.openxmlformats.org/officeDocument/2006/relationships/hyperlink" Target="https://znaniu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7D56-91E4-4C7B-9266-2D4B59A3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Бронштейн Марина Ефимовна</cp:lastModifiedBy>
  <cp:revision>4</cp:revision>
  <dcterms:created xsi:type="dcterms:W3CDTF">2025-03-23T17:31:00Z</dcterms:created>
  <dcterms:modified xsi:type="dcterms:W3CDTF">2025-04-05T16:43:56Z</dcterms:modified>
</cp:coreProperties>
</file>