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 xml:space="preserve">1</w:t>
      </w:r>
      <w:r>
        <w:rPr>
          <w:rFonts w:eastAsia="PMingLiU"/>
          <w:b/>
          <w:i/>
          <w:color w:val="000000" w:themeColor="text1"/>
        </w:rPr>
        <w:t xml:space="preserve">.4</w:t>
      </w:r>
      <w:r>
        <w:rPr>
          <w:rFonts w:eastAsia="PMingLiU"/>
          <w:b/>
          <w:i/>
          <w:color w:val="000000" w:themeColor="text1"/>
          <w:sz w:val="22"/>
          <w:szCs w:val="22"/>
        </w:rPr>
      </w:r>
      <w:r>
        <w:rPr>
          <w:rFonts w:eastAsia="PMingLiU"/>
          <w:b/>
          <w:i/>
          <w:color w:val="000000" w:themeColor="text1"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bCs/>
          <w:i/>
          <w:spacing w:val="-1"/>
        </w:rPr>
        <w:t xml:space="preserve">09.02.09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i/>
        </w:rPr>
        <w:t xml:space="preserve">«</w:t>
      </w:r>
      <w:r>
        <w:rPr>
          <w:b/>
          <w:bCs/>
          <w:i/>
          <w:spacing w:val="-1"/>
        </w:rPr>
        <w:t xml:space="preserve">Веб-разработка</w:t>
      </w:r>
      <w:r>
        <w:rPr>
          <w:b/>
          <w:i/>
          <w:sz w:val="22"/>
          <w:szCs w:val="22"/>
        </w:rPr>
        <w:t xml:space="preserve">»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ПМ.04. </w:t>
      </w:r>
      <w:r>
        <w:rPr>
          <w:rFonts w:eastAsia="Calibri"/>
          <w:b/>
          <w:sz w:val="28"/>
          <w:szCs w:val="28"/>
          <w:lang w:eastAsia="en-US"/>
        </w:rPr>
        <w:t xml:space="preserve">РАЗРАБОТКА СЕРВЕРНОЙ ЧАСТИ ВЕБ-ПРИЛОЖЕНИЙ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Дополнительный 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120"/>
        <w:ind/>
        <w:rPr>
          <w:b/>
          <w:bCs/>
          <w:color w:val="000000"/>
        </w:rPr>
      </w:pPr>
      <w:r>
        <w:rPr>
          <w:b/>
          <w:bCs/>
          <w:color w:val="000000"/>
        </w:rPr>
        <w:t xml:space="preserve">Составитель: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Bdr/>
        <w:shd w:val="clear" w:color="auto" w:fill="ffffff"/>
        <w:spacing w:before="120"/>
        <w:ind/>
        <w:rPr>
          <w:b/>
          <w:bCs/>
          <w:sz w:val="28"/>
          <w:szCs w:val="28"/>
        </w:rPr>
      </w:pPr>
      <w:r>
        <w:rPr>
          <w:b/>
          <w:bCs/>
        </w:rPr>
        <w:t xml:space="preserve">Сафаров Владислав Маратович, мастер производственного обучения ГБПОУ УКРТБ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tbl>
      <w:tblPr>
        <w:tblStyle w:val="1157"/>
        <w:tblW w:w="10462" w:type="dxa"/>
        <w:tblInd w:w="-34" w:type="dxa"/>
        <w:tblBorders/>
        <w:tblLayout w:type="fixed"/>
        <w:tblLook w:val="04A0" w:firstRow="1" w:lastRow="0" w:firstColumn="1" w:lastColumn="0" w:noHBand="0" w:noVBand="1"/>
      </w:tblPr>
      <w:tblGrid>
        <w:gridCol w:w="1046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62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360" w:lineRule="auto"/>
              <w:ind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1. Общая характеристика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рабочей программы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tabs>
                <w:tab w:val="left" w:leader="none" w:pos="993"/>
              </w:tabs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1.1.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  <w:t xml:space="preserve">Цель и место профессионального модуля в структуре образовательной программы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tabs>
                <w:tab w:val="left" w:leader="none" w:pos="993"/>
              </w:tabs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  <w:highlight w:val="none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1.2.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  <w:t xml:space="preserve">Планируемые результаты освоения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themeColor="background1" w:fill="ffffff" w:themeFill="background1"/>
              <w:tabs>
                <w:tab w:val="left" w:leader="none" w:pos="993"/>
              </w:tabs>
              <w:spacing w:line="360" w:lineRule="auto"/>
              <w:ind w:right="0" w:firstLine="567" w:left="0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1"/>
                <w:sz w:val="22"/>
                <w:highlight w:val="white"/>
              </w:rPr>
              <w:t xml:space="preserve">1.3.</w:t>
              <w:tab/>
              <w:t xml:space="preserve">Обоснование часов вариативной части ОПОП-П</w:t>
            </w:r>
            <w:r>
              <w:rPr>
                <w:highlight w:val="white"/>
              </w:rPr>
            </w:r>
          </w:p>
          <w:p>
            <w:pPr>
              <w:pBdr/>
              <w:shd w:val="clear" w:color="auto" w:fill="ffffff"/>
              <w:spacing w:line="360" w:lineRule="auto"/>
              <w:ind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2. Структура и содержание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2.1. Трудоемкость освоения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2.2. Структура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2.3. Содержание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3. Условия реализации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3.1. Материально-техническое обеспечение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3.2. Учебно-методическое обеспечение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360" w:lineRule="auto"/>
              <w:ind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4. Контроль и оценка результатов освоения профессионального модуля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</w:r>
          </w:p>
        </w:tc>
      </w:tr>
    </w:tbl>
    <w:p>
      <w:pPr>
        <w:pBdr/>
        <w:spacing/>
        <w:ind/>
        <w:rPr/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  <w:titlePg/>
        </w:sectPr>
      </w:pPr>
      <w:r/>
      <w:r/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/>
            <w:bookmarkStart w:id="0" w:name="OLE_LINK26"/>
            <w:r/>
            <w:bookmarkStart w:id="1" w:name="OLE_LINK27"/>
            <w:r/>
            <w:bookmarkStart w:id="2" w:name="OLE_LINK28"/>
            <w:r>
              <w:t xml:space="preserve">ПМ.04. </w:t>
            </w:r>
            <w:bookmarkEnd w:id="0"/>
            <w:r/>
            <w:bookmarkEnd w:id="1"/>
            <w:r/>
            <w:bookmarkEnd w:id="2"/>
            <w:r>
              <w:t xml:space="preserve">Разработка серверной части веб-приложений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3" w:name="OLE_LINK7"/>
      <w:r/>
      <w:bookmarkStart w:id="4" w:name="OLE_LINK8"/>
      <w:r/>
      <w:bookmarkStart w:id="5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3"/>
      <w:r/>
      <w:bookmarkEnd w:id="4"/>
      <w:r/>
      <w:bookmarkEnd w:id="5"/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/>
      </w:pPr>
      <w:r>
        <w:rPr>
          <w:b/>
        </w:rPr>
        <w:t xml:space="preserve">1.1 </w:t>
      </w:r>
      <w:r>
        <w:rPr>
          <w:rFonts w:eastAsia="PMingLiU"/>
          <w:b/>
        </w:rPr>
        <w:t xml:space="preserve">Цель и планируемые результаты освоения профессионального модуля</w:t>
      </w:r>
      <w:r/>
    </w:p>
    <w:p>
      <w:pPr>
        <w:pBdr/>
        <w:spacing/>
        <w:ind w:firstLine="709"/>
        <w:jc w:val="both"/>
        <w:rPr/>
      </w:pPr>
      <w:r/>
      <w:r/>
    </w:p>
    <w:p>
      <w:pPr>
        <w:pStyle w:val="1158"/>
        <w:pBdr/>
        <w:spacing w:after="0" w:afterAutospacing="0" w:before="0" w:beforeAutospacing="0" w:line="273" w:lineRule="auto"/>
        <w:ind w:firstLine="709"/>
        <w:jc w:val="both"/>
        <w:rPr/>
      </w:pPr>
      <w:r>
        <w:rPr>
          <w:color w:val="000000"/>
        </w:rPr>
        <w:t xml:space="preserve">Цель модуля: освоение вида деятельности «Разработка </w:t>
      </w:r>
      <w:r>
        <w:rPr>
          <w:color w:val="000000"/>
        </w:rPr>
        <w:t xml:space="preserve">серверной части веб-приложений</w:t>
      </w:r>
      <w:r>
        <w:rPr>
          <w:color w:val="000000"/>
        </w:rPr>
        <w:t xml:space="preserve">». </w:t>
      </w:r>
      <w:r/>
    </w:p>
    <w:p>
      <w:pPr>
        <w:pBdr/>
        <w:spacing/>
        <w:ind w:firstLine="709"/>
        <w:jc w:val="both"/>
        <w:rPr/>
      </w:pPr>
      <w:r>
        <w:t xml:space="preserve">Профессиональный модуль включен в вариативную часть образовательной программы.</w:t>
      </w:r>
      <w:r/>
    </w:p>
    <w:p>
      <w:pPr>
        <w:pBdr/>
        <w:spacing/>
        <w:ind w:firstLine="709"/>
        <w:jc w:val="both"/>
        <w:rPr/>
      </w:pPr>
      <w:r/>
      <w:r/>
    </w:p>
    <w:p>
      <w:pPr>
        <w:pStyle w:val="1154"/>
        <w:numPr>
          <w:ilvl w:val="1"/>
          <w:numId w:val="7"/>
        </w:numPr>
        <w:pBdr/>
        <w:spacing/>
        <w: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Планируемые результаты освоения профессионального модуля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708"/>
        <w:jc w:val="both"/>
        <w:rPr/>
      </w:pPr>
      <w: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/>
    </w:p>
    <w:p>
      <w:pPr>
        <w:pBdr/>
        <w:spacing/>
        <w:ind w:firstLine="708"/>
        <w:jc w:val="both"/>
        <w:rPr/>
      </w:pPr>
      <w:r>
        <w:t xml:space="preserve">В результате освоения профессионального модуля обучающийся </w:t>
      </w:r>
      <w:r>
        <w:t xml:space="preserve">должен:</w:t>
      </w:r>
      <w:r/>
    </w:p>
    <w:p>
      <w:pPr>
        <w:pBdr/>
        <w:spacing/>
        <w:ind w:firstLine="709"/>
        <w:jc w:val="both"/>
        <w:rPr>
          <w:highlight w:val="yellow"/>
        </w:rPr>
      </w:pPr>
      <w:r/>
      <w:bookmarkStart w:id="6" w:name="OLE_LINK111"/>
      <w:r/>
      <w:bookmarkEnd w:id="6"/>
      <w:r>
        <w:rPr>
          <w:highlight w:val="yellow"/>
        </w:rPr>
      </w:r>
      <w:r>
        <w:rPr>
          <w:highlight w:val="yellow"/>
        </w:rPr>
      </w:r>
    </w:p>
    <w:tbl>
      <w:tblPr>
        <w:tblW w:w="10314" w:type="dxa"/>
        <w:tblBorders/>
        <w:tblLayout w:type="fixed"/>
        <w:tblLook w:val="04A0" w:firstRow="1" w:lastRow="0" w:firstColumn="1" w:lastColumn="0" w:noHBand="0" w:noVBand="1"/>
      </w:tblPr>
      <w:tblGrid>
        <w:gridCol w:w="1129"/>
        <w:gridCol w:w="3374"/>
        <w:gridCol w:w="3402"/>
        <w:gridCol w:w="2409"/>
      </w:tblGrid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1116"/>
                <w:b/>
                <w:i w:val="0"/>
                <w:iCs w:val="0"/>
              </w:rPr>
            </w:pPr>
            <w:r>
              <w:rPr>
                <w:rStyle w:val="1116"/>
                <w:b/>
                <w:i w:val="0"/>
                <w:iCs w:val="0"/>
              </w:rPr>
              <w:t xml:space="preserve">Код ОК, ПК</w:t>
            </w:r>
            <w:r>
              <w:rPr>
                <w:rStyle w:val="1116"/>
                <w:b/>
                <w:i w:val="0"/>
                <w:iCs w:val="0"/>
              </w:rPr>
            </w:r>
            <w:r>
              <w:rPr>
                <w:rStyle w:val="1116"/>
                <w:b/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Уметь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методы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выделять наиболее значимое в перечне информации, структурировать получаемую </w:t>
            </w:r>
            <w:r>
              <w:rPr>
                <w:rFonts w:eastAsia="Calibri"/>
              </w:rPr>
              <w:t xml:space="preserve">информацию, оформлять результаты поиска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оценивать практическую значимость результатов поиска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применять средства информационных технологий для решения профессиональных задач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номенклатура информационных источников, применяемых 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приемы структурирования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формат оформления </w:t>
            </w:r>
            <w:r>
              <w:rPr>
                <w:rFonts w:eastAsia="Calibri"/>
              </w:rPr>
              <w:t xml:space="preserve">результатов поиска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современные средства и устройства информатизации, порядок их применения и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программное обеспечение в профессиональной деятельности, в том числе цифровые средства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психологические основы деятельности коллектива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  <w:spacing w:val="-4"/>
              </w:rPr>
              <w:t xml:space="preserve">организовывать работу коллектива и команды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  <w:spacing w:val="-4"/>
              </w:rPr>
              <w:t xml:space="preserve">взаимодействовать с коллегами, руководством, клиентами в ходе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психологические особенности личности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правила оформления документов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грамотно </w:t>
            </w:r>
            <w:r>
              <w:rPr>
                <w:rFonts w:eastAsia="Calibri"/>
                <w:bCs/>
              </w:rPr>
              <w:t xml:space="preserve">излагать свои мысли и оформлять документы по профессиональной тематике на государственном языке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проявлять толерантность в рабочем коллективе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правила построения устных сообщений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особенности социального и культурного контекста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участвовать в диалогах на знакомые общие и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строить простые высказывания о себе и о своей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кратко обосновывать и объяснять свои действия (текущие и планируемые)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писать простые связные сообщения на знакомые или интересующие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правила построения простых и сложных предложений на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особенности произношения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правила чтения текстов профессиональной направленности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Bdr/>
              <w:tabs>
                <w:tab w:val="left" w:leader="none" w:pos="732"/>
              </w:tabs>
              <w:spacing/>
              <w:ind/>
              <w:rPr>
                <w:bCs/>
              </w:rPr>
            </w:pPr>
            <w:r>
              <w:t xml:space="preserve">П</w:t>
            </w:r>
            <w:r>
              <w:rPr>
                <w:color w:val="000000"/>
              </w:rPr>
              <w:t xml:space="preserve">К 4.1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использовать технологии среды развертывания и функционирования веб-</w:t>
            </w:r>
            <w:r>
              <w:t xml:space="preserve">приложений;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технологии среды развертывания и функционирования веб-</w:t>
            </w:r>
            <w:r>
              <w:t xml:space="preserve">приложений;</w:t>
            </w:r>
            <w:r/>
          </w:p>
          <w:p>
            <w:pPr>
              <w:pBdr/>
              <w:spacing/>
              <w:ind/>
              <w:rPr/>
            </w:pPr>
            <w:r>
              <w:t xml:space="preserve">компонентов программно-технических архитектур информационных ресурсов, существующих приложений и интерфейсов взаимодействия с ними;</w:t>
            </w:r>
            <w:r/>
          </w:p>
          <w:p>
            <w:pPr>
              <w:pBdr/>
              <w:spacing/>
              <w:ind/>
              <w:rPr/>
            </w:pPr>
            <w:r>
              <w:t xml:space="preserve">сетевых протоколов и основ веб-технологий;</w:t>
            </w:r>
            <w:r/>
          </w:p>
          <w:p>
            <w:pPr>
              <w:pBdr/>
              <w:spacing/>
              <w:ind/>
              <w:rPr/>
            </w:pPr>
            <w:r>
              <w:t xml:space="preserve">современных интерпретируемых языков программирования;</w:t>
            </w:r>
            <w:r/>
          </w:p>
          <w:p>
            <w:pPr>
              <w:pBdr/>
              <w:spacing/>
              <w:ind/>
              <w:rPr/>
            </w:pPr>
            <w:r>
              <w:t xml:space="preserve">современных стандартов взаимодействия компонентов распределенных приложений;</w:t>
            </w:r>
            <w:r/>
          </w:p>
          <w:p>
            <w:pPr>
              <w:pBdr/>
              <w:spacing/>
              <w:ind/>
              <w:rPr/>
            </w:pPr>
            <w:r>
              <w:t xml:space="preserve">программных средств и платформ для разработки веб-ресурсов;</w:t>
            </w:r>
            <w:r/>
          </w:p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основ информационной безопасности веб-ресурсов;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развертывания и настройки среды функционирования </w:t>
            </w:r>
            <w:r>
              <w:t xml:space="preserve">веб–приложения;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П</w:t>
            </w:r>
            <w:r>
              <w:rPr>
                <w:color w:val="000000"/>
              </w:rPr>
              <w:t xml:space="preserve">К 4.2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применять выбранные языки программирования для написания программного кода;</w:t>
            </w:r>
            <w:r/>
          </w:p>
          <w:p>
            <w:pPr>
              <w:pBdr/>
              <w:spacing/>
              <w:ind/>
              <w:rPr/>
            </w:pPr>
            <w:r>
              <w:t xml:space="preserve">использовать выбранную среду программирования и средства системы управления базами данных;</w:t>
            </w:r>
            <w:r/>
          </w:p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использовать возможности имеющейся программной архитектуры информационного ресурса.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синтаксиса выбранного языка программирования, особенностей программирования на этом языке;</w:t>
            </w:r>
            <w:r/>
          </w:p>
          <w:p>
            <w:pPr>
              <w:pBdr/>
              <w:spacing/>
              <w:ind/>
              <w:rPr/>
            </w:pPr>
            <w:r>
              <w:t xml:space="preserve">особенностей выбранной среды программирования и систем управления базами данных;</w:t>
            </w:r>
            <w:r/>
          </w:p>
          <w:p>
            <w:pPr>
              <w:pBdr/>
              <w:spacing/>
              <w:ind/>
              <w:rPr/>
            </w:pPr>
            <w:r>
              <w:t xml:space="preserve">стандартных библиотек выбранного языка программирования;</w:t>
            </w:r>
            <w:r/>
          </w:p>
          <w:p>
            <w:pPr>
              <w:pBdr/>
              <w:spacing/>
              <w:ind/>
              <w:rPr/>
            </w:pPr>
            <w:r>
              <w:t xml:space="preserve">компонентов программно-технических архитектур информационных ресурсов, существующих приложений и интерфейсов взаимодействия с ними;</w:t>
            </w:r>
            <w:r/>
          </w:p>
          <w:p>
            <w:pPr>
              <w:pBdr/>
              <w:spacing/>
              <w:ind/>
              <w:rPr/>
            </w:pPr>
            <w:r>
              <w:t xml:space="preserve">сетевых протоколов и основ веб-технологий;</w:t>
            </w:r>
            <w:r/>
          </w:p>
          <w:p>
            <w:pPr>
              <w:pBdr/>
              <w:spacing/>
              <w:ind/>
              <w:rPr/>
            </w:pPr>
            <w:r>
              <w:t xml:space="preserve">современных стандартов взаимодействия компонентов распределенных приложений;</w:t>
            </w:r>
            <w:r/>
          </w:p>
          <w:p>
            <w:pPr>
              <w:pBdr/>
              <w:spacing/>
              <w:ind/>
              <w:rPr/>
            </w:pPr>
            <w:r>
              <w:t xml:space="preserve">программных средств и платформ для разработки веб-ресурсов;</w:t>
            </w:r>
            <w:r/>
          </w:p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основ информационной безопасности веб-ресурсов.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разработки серверной части веб-приложения в соответствии с техническим заданием (спецификацией);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П</w:t>
            </w:r>
            <w:r>
              <w:rPr>
                <w:color w:val="000000"/>
              </w:rPr>
              <w:t xml:space="preserve">К 4.3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применять выбранные языки программирования для оптимизации программного кода с использованием фреймворков и библиотек;</w:t>
            </w:r>
            <w:r/>
          </w:p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комбинировать различные </w:t>
            </w:r>
            <w:r>
              <w:t xml:space="preserve">технологии и языки для повышения эффективности работы веб-приложения;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синтаксиса выбранного языка программирования, особенностей программирования на этом языке;</w:t>
            </w:r>
            <w:r/>
          </w:p>
          <w:p>
            <w:pPr>
              <w:pBdr/>
              <w:spacing/>
              <w:ind/>
              <w:rPr/>
            </w:pPr>
            <w:r>
              <w:t xml:space="preserve">особенностей выбранной </w:t>
            </w:r>
            <w:r>
              <w:t xml:space="preserve">среды программирования и систем управления базами данных;</w:t>
            </w:r>
            <w:r/>
          </w:p>
          <w:p>
            <w:pPr>
              <w:pBdr/>
              <w:spacing/>
              <w:ind/>
              <w:rPr/>
            </w:pPr>
            <w:r>
              <w:t xml:space="preserve">стандартных библиотек выбранного языка программирования;</w:t>
            </w:r>
            <w:r/>
          </w:p>
          <w:p>
            <w:pPr>
              <w:pBdr/>
              <w:spacing/>
              <w:ind/>
              <w:rPr/>
            </w:pPr>
            <w:r>
              <w:t xml:space="preserve">компонентов программно-технических архитектур информационных ресурсов, существующих приложений и интерфейсов взаимодействия с ними;</w:t>
            </w:r>
            <w:r/>
          </w:p>
          <w:p>
            <w:pPr>
              <w:pBdr/>
              <w:spacing/>
              <w:ind/>
              <w:rPr/>
            </w:pPr>
            <w:r>
              <w:t xml:space="preserve">современных интерпретируемых языков программирования;</w:t>
            </w:r>
            <w:r/>
          </w:p>
          <w:p>
            <w:pPr>
              <w:pBdr/>
              <w:spacing/>
              <w:ind/>
              <w:rPr/>
            </w:pPr>
            <w:r>
              <w:t xml:space="preserve">современных стандартов взаимодействия компонентов распределенных приложений;</w:t>
            </w:r>
            <w:r/>
          </w:p>
          <w:p>
            <w:pPr>
              <w:pBdr/>
              <w:spacing/>
              <w:ind/>
              <w:rPr/>
            </w:pPr>
            <w:r>
              <w:t xml:space="preserve">программных средств и платформ для разработки веб-ресурсов;</w:t>
            </w:r>
            <w:r/>
          </w:p>
          <w:p>
            <w:pPr>
              <w:pBdr/>
              <w:spacing/>
              <w:ind/>
              <w:rPr/>
            </w:pPr>
            <w:r>
              <w:t xml:space="preserve">методик описания и моделирования процессов, средств моделирования процессов;</w:t>
            </w:r>
            <w:r/>
          </w:p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основ теории системного анализа и построения диаграмм взаимодействия.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/>
            </w:pPr>
            <w:r>
              <w:t xml:space="preserve">использования специальных программных средств для оптимизации программного кода;</w:t>
            </w:r>
            <w:r/>
          </w:p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анализа, проверки, интеграции программного кода.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Bdr/>
        <w:spacing/>
        <w:ind/>
        <w:rPr>
          <w:bCs/>
          <w:highlight w:val="cyan"/>
        </w:rPr>
      </w:pPr>
      <w:r>
        <w:rPr>
          <w:bCs/>
          <w:highlight w:val="cyan"/>
        </w:rPr>
      </w:r>
      <w:r>
        <w:rPr>
          <w:bCs/>
          <w:highlight w:val="cyan"/>
        </w:rPr>
      </w:r>
      <w:r>
        <w:rPr>
          <w:bCs/>
          <w:highlight w:val="cy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4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none"/>
        </w:rPr>
        <w:t xml:space="preserve">1.3 Обоснование часов вариативной части ОПОП-П</w:t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4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  <w:u w:val="none"/>
        </w:rPr>
      </w:r>
    </w:p>
    <w:tbl>
      <w:tblPr>
        <w:tblStyle w:val="115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8"/>
        <w:gridCol w:w="2304"/>
        <w:gridCol w:w="2517"/>
        <w:gridCol w:w="1774"/>
        <w:gridCol w:w="933"/>
        <w:gridCol w:w="1640"/>
      </w:tblGrid>
      <w:tr>
        <w:trPr>
          <w:trHeight w:val="129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№№ п/п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Дополнительные профессиональные компетенции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Дополнительные знания, умения, навыки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№, наименование темы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Объем часов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Обоснование включения в рабочую программу</w:t>
            </w:r>
            <w:r/>
          </w:p>
        </w:tc>
      </w:tr>
      <w:tr>
        <w:trPr>
          <w:trHeight w:val="2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31"/>
                <w:sz w:val="24"/>
                <w:szCs w:val="24"/>
              </w:rPr>
              <w:t xml:space="preserve">П</w:t>
            </w:r>
            <w:r>
              <w:rPr>
                <w:rStyle w:val="1131"/>
                <w:sz w:val="24"/>
                <w:szCs w:val="24"/>
              </w:rPr>
              <w:t xml:space="preserve">К 4.1 Администрировать среды и платформы разработки информационных ресурсов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Уметь</w:t>
              <w:br/>
            </w:r>
            <w:r>
              <w:t xml:space="preserve">использовать технологии среды развертывания и функционирования веб-</w:t>
            </w:r>
            <w:r>
              <w:t xml:space="preserve">приложений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Знать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t xml:space="preserve">технологии среды развертывания и функционирования веб-</w:t>
            </w:r>
            <w:r>
              <w:t xml:space="preserve">приложений;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компонентов программно-технических архитектур информационных ресурсов, существующих приложений и интерфейсов взаимодействия с ними;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сетевых протоколов и основ веб-технологий;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современных интерпретируемых языков программирования;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современных стандартов взаимодействия компонентов распределенных приложений;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программных средств и платформ для разработки веб-ресурсов;</w:t>
            </w:r>
            <w:r/>
            <w:r/>
          </w:p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основ информационной безопасности веб-ресурсов</w:t>
            </w:r>
            <w:r/>
            <w:r>
              <w:rPr>
                <w:rFonts w:eastAsia="Calibri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Владеть навыками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развертывания и настройки среды функционирования </w:t>
            </w:r>
            <w:r>
              <w:t xml:space="preserve">веб–приложения</w:t>
            </w:r>
            <w:r>
              <w:rPr>
                <w:rFonts w:eastAsia="Calibri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eastAsia="Calibri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eastAsia="Calibri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b w:val="0"/>
                <w:bCs w:val="0"/>
              </w:rPr>
              <w:t xml:space="preserve">Раздел 1. </w:t>
            </w:r>
            <w:r>
              <w:rPr>
                <w:b w:val="0"/>
                <w:bCs w:val="0"/>
              </w:rPr>
              <w:t xml:space="preserve">Разработка кода информационных ресурсов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bCs/>
              </w:rPr>
              <w:t xml:space="preserve">Раздел 2. Разработка информационных ресурсов с использованием программных платформ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bCs/>
                <w:highlight w:val="none"/>
              </w:rPr>
              <w:t xml:space="preserve">Учебная практика</w:t>
            </w:r>
            <w:r>
              <w:rPr>
                <w:bCs/>
                <w:highlight w:val="none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bCs/>
                <w:highlight w:val="none"/>
              </w:rPr>
              <w:t xml:space="preserve">Производственная практика</w:t>
            </w:r>
            <w:r>
              <w:rPr>
                <w:bCs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3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96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0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по запросу работодателя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rPr>
          <w:trHeight w:val="2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31"/>
                <w:sz w:val="24"/>
                <w:szCs w:val="24"/>
              </w:rPr>
              <w:t xml:space="preserve">П</w:t>
            </w:r>
            <w:r>
              <w:rPr>
                <w:rStyle w:val="1131"/>
                <w:sz w:val="24"/>
                <w:szCs w:val="24"/>
              </w:rPr>
              <w:t xml:space="preserve">К 4.2 Создавать программный код на стороне сервера в соответствии с техническим заданием (спецификацией) с использованием языков программирования, библиотек и фреймворков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highlight w:val="none"/>
              </w:rPr>
              <w:t xml:space="preserve">Уметь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применять выбранные языки программирования для написания программного кода;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использовать выбранную среду программирования и средства системы управления базами данных;</w:t>
            </w:r>
            <w:r/>
            <w:r/>
          </w:p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использовать возможности имеющейся программной архитектуры информационного ресурса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Знать 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/>
            </w:pPr>
            <w:r>
              <w:t xml:space="preserve">синтаксиса выбранного языка программирования, особенностей программирования на этом языке;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особенностей выбранной среды программирования и систем управления базами данных;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стандартных библиотек выбранного языка программирования;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компонентов программно-технических архитектур информационных ресурсов, существующих приложений и интерфейсов взаимодействия с ними;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сетевых протоколов и основ веб-технологий;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современных стандартов взаимодействия компонентов распределенных приложений;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программных средств и платформ для разработки веб-ресурсов;</w:t>
            </w:r>
            <w:r/>
            <w:r/>
          </w:p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основ информационной безопасности веб-ресурсов</w:t>
            </w:r>
            <w:r/>
            <w:r>
              <w:rPr>
                <w:rFonts w:eastAsia="Calibri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Владеть навыками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разработки серверной части веб-приложения в соответствии с техническим заданием (спецификацией)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4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3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0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</w:tr>
      <w:tr>
        <w:trPr>
          <w:trHeight w:val="2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8" w:type="dxa"/>
            <w:vAlign w:val="top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0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31"/>
                <w:sz w:val="24"/>
                <w:szCs w:val="24"/>
              </w:rPr>
            </w:pPr>
            <w:r>
              <w:rPr>
                <w:rStyle w:val="1131"/>
                <w:sz w:val="24"/>
                <w:szCs w:val="24"/>
              </w:rPr>
              <w:t xml:space="preserve">П</w:t>
            </w:r>
            <w:r>
              <w:rPr>
                <w:rStyle w:val="1131"/>
                <w:sz w:val="24"/>
                <w:szCs w:val="24"/>
              </w:rPr>
              <w:t xml:space="preserve">К 4.3 Осуществлять отладку программного кода на стороне сервера на уровне программных модулей, межмодульных взаимодействий и взаимодействий с окружением</w:t>
            </w:r>
            <w:r>
              <w:rPr>
                <w:rStyle w:val="1131"/>
                <w:sz w:val="24"/>
                <w:szCs w:val="24"/>
              </w:rPr>
            </w:r>
            <w:r>
              <w:rPr>
                <w:rStyle w:val="113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Уметь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применять выбранные языки программирования для оптимизации программного кода с использованием фреймворков и библиотек;</w:t>
            </w:r>
            <w:r/>
            <w:r/>
          </w:p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комбинировать различные </w:t>
            </w:r>
            <w:r>
              <w:t xml:space="preserve">технологии и языки для повышения эффективности работы веб-приложения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</w:rPr>
              <w:t xml:space="preserve">Знать</w:t>
              <w:br/>
            </w:r>
            <w:r>
              <w:rPr>
                <w:rFonts w:eastAsia="Calibri"/>
              </w:rPr>
            </w:r>
            <w:r>
              <w:t xml:space="preserve">синтаксиса выбранного языка программирования, особенностей программирования на этом языке;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особенностей выбранной </w:t>
            </w:r>
            <w:r>
              <w:t xml:space="preserve">среды программирования и систем управления базами данных;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стандартных библиотек выбранного языка программирования;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компонентов программно-технических архитектур информационных ресурсов, существующих приложений и интерфейсов взаимодействия с ними;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современных интерпретируемых языков программирования;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современных стандартов взаимодействия компонентов распределенных приложений;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программных средств и платформ для разработки веб-ресурсов;</w:t>
            </w:r>
            <w:r/>
            <w:r/>
          </w:p>
          <w:p>
            <w:pPr>
              <w:pBdr/>
              <w:spacing/>
              <w:ind/>
              <w:rPr/>
            </w:pPr>
            <w:r>
              <w:t xml:space="preserve">методик описания и моделирования процессов, средств моделирования процессов;</w:t>
            </w:r>
            <w:r/>
            <w:r/>
          </w:p>
          <w:p>
            <w:pPr>
              <w:pBdr/>
              <w:spacing/>
              <w:ind/>
              <w:rPr>
                <w:highlight w:val="none"/>
              </w:rPr>
            </w:pPr>
            <w:r>
              <w:t xml:space="preserve">основ теории системного анализа и построения диаграмм взаимодействия</w:t>
            </w:r>
            <w:r/>
            <w:r>
              <w:rPr>
                <w:rFonts w:eastAsia="Calibri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Владеть навыками</w:t>
            </w:r>
            <w:r>
              <w:rPr>
                <w:highlight w:val="none"/>
              </w:rPr>
            </w:r>
          </w:p>
          <w:p>
            <w:pPr>
              <w:widowControl w:val="false"/>
              <w:pBdr/>
              <w:spacing/>
              <w:ind/>
              <w:rPr/>
            </w:pPr>
            <w:r>
              <w:t xml:space="preserve">использования специальных программных средств для оптимизации программного кода;</w:t>
            </w:r>
            <w:r/>
            <w:r/>
          </w:p>
          <w:p>
            <w:pPr>
              <w:pBdr/>
              <w:spacing/>
              <w:ind/>
              <w:rPr>
                <w:rFonts w:eastAsia="Calibri"/>
              </w:rPr>
            </w:pPr>
            <w:r>
              <w:t xml:space="preserve">анализа, проверки, интеграции программного кода</w:t>
            </w:r>
            <w:r/>
            <w:r>
              <w:rPr>
                <w:rFonts w:eastAsia="Calibri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4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3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0" w:type="dxa"/>
            <w:vAlign w:val="top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</w:tr>
    </w:tbl>
    <w:p>
      <w:pPr>
        <w:pBdr/>
        <w:tabs>
          <w:tab w:val="left" w:leader="none" w:pos="0"/>
        </w:tabs>
        <w:spacing/>
        <w:ind/>
        <w:rPr/>
      </w:pPr>
      <w:r/>
      <w:bookmarkStart w:id="7" w:name="OLE_LINK111_Копия_1"/>
      <w:r/>
      <w:bookmarkEnd w:id="7"/>
      <w:r/>
      <w:r/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color w:val="ff0000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1145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</w:rPr>
        <w:t xml:space="preserve">2.1 </w:t>
      </w:r>
      <w:bookmarkStart w:id="8" w:name="_Toc158295931"/>
      <w:r>
        <w:rPr>
          <w:b/>
          <w:bCs/>
        </w:rPr>
        <w:t xml:space="preserve">Трудоемкость освоения </w:t>
      </w:r>
      <w:bookmarkEnd w:id="8"/>
      <w:r>
        <w:rPr>
          <w:b/>
          <w:bCs/>
        </w:rPr>
        <w:t xml:space="preserve">модуля</w:t>
      </w:r>
      <w:r>
        <w:rPr>
          <w:b/>
          <w:bCs/>
        </w:rPr>
      </w:r>
      <w:r>
        <w:rPr>
          <w:b/>
          <w:bCs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6630"/>
        <w:gridCol w:w="4562"/>
        <w:gridCol w:w="4118"/>
      </w:tblGrid>
      <w:tr>
        <w:trPr>
          <w:trHeight w:val="624"/>
        </w:trPr>
        <w:tc>
          <w:tcPr>
            <w:tcBorders/>
            <w:tcW w:w="216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4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r>
              <w:rPr>
                <w:b/>
              </w:rPr>
              <w:t xml:space="preserve">т. ч.</w:t>
            </w:r>
            <w:r>
              <w:rPr>
                <w:b/>
              </w:rPr>
              <w:t xml:space="preserve"> в форме </w:t>
            </w:r>
            <w:r>
              <w:rPr>
                <w:b/>
              </w:rPr>
              <w:t xml:space="preserve">практ</w:t>
            </w:r>
            <w:r>
              <w:rPr>
                <w:b/>
              </w:rPr>
              <w:t xml:space="preserve">. подготовки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16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 xml:space="preserve">3</w:t>
            </w:r>
            <w:r>
              <w:rPr>
                <w:b/>
                <w:bCs/>
                <w:color w:val="000000"/>
                <w:lang w:val="en-US"/>
              </w:rPr>
              <w:t xml:space="preserve">64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294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23"/>
        </w:trPr>
        <w:tc>
          <w:tcPr>
            <w:tcBorders/>
            <w:tcW w:w="216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</w:t>
            </w:r>
            <w:r>
              <w:rPr>
                <w:bCs/>
              </w:rPr>
              <w:t xml:space="preserve">ой</w:t>
            </w:r>
            <w:r>
              <w:rPr>
                <w:bCs/>
              </w:rPr>
              <w:t xml:space="preserve"> проект (работа)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d9d9d9" w:themeFill="background1" w:themeFillShade="D9"/>
            <w:tcBorders/>
            <w:tcW w:w="14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290"/>
        </w:trPr>
        <w:tc>
          <w:tcPr>
            <w:tcBorders/>
            <w:tcW w:w="216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38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rPr>
          <w:trHeight w:val="23"/>
        </w:trPr>
        <w:tc>
          <w:tcPr>
            <w:tcBorders/>
            <w:tcW w:w="216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</w:t>
            </w:r>
            <w:r>
              <w:rPr>
                <w:bCs/>
              </w:rPr>
              <w:t xml:space="preserve">т. ч.</w:t>
            </w:r>
            <w:r>
              <w:rPr>
                <w:bCs/>
              </w:rPr>
              <w:t xml:space="preserve">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216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216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23"/>
        </w:trPr>
        <w:tc>
          <w:tcPr>
            <w:tcBorders/>
            <w:tcW w:w="216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16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144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144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</w:tr>
      <w:tr>
        <w:trPr>
          <w:trHeight w:val="122"/>
        </w:trPr>
        <w:tc>
          <w:tcPr>
            <w:tcBorders/>
            <w:tcW w:w="216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16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4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416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294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</w:tbl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  <w:t xml:space="preserve">2.2 </w:t>
      </w:r>
      <w:r>
        <w:rPr>
          <w:rFonts w:eastAsia="Segoe UI"/>
          <w:b/>
          <w:bCs/>
        </w:rPr>
        <w:t xml:space="preserve">Структура профессионального модуля</w:t>
      </w:r>
      <w:r>
        <w:rPr>
          <w:b/>
          <w:bCs/>
        </w:rPr>
      </w:r>
      <w:r>
        <w:rPr>
          <w:b/>
          <w:bCs/>
        </w:rPr>
      </w:r>
    </w:p>
    <w:tbl>
      <w:tblPr>
        <w:tblW w:w="506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5879"/>
        <w:gridCol w:w="1274"/>
        <w:gridCol w:w="1204"/>
        <w:gridCol w:w="749"/>
        <w:gridCol w:w="788"/>
        <w:gridCol w:w="788"/>
        <w:gridCol w:w="788"/>
        <w:gridCol w:w="590"/>
        <w:gridCol w:w="669"/>
        <w:gridCol w:w="587"/>
        <w:gridCol w:w="788"/>
      </w:tblGrid>
      <w:tr>
        <w:trPr>
          <w:cantSplit/>
          <w:trHeight w:val="2323"/>
        </w:trPr>
        <w:tc>
          <w:tcPr>
            <w:tcBorders>
              <w:bottom w:val="single" w:color="auto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auto" w:sz="4" w:space="0"/>
            </w:tcBorders>
            <w:tcW w:w="192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3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 </w:t>
            </w:r>
            <w:r>
              <w:t xml:space="preserve">т. ч.</w:t>
            </w:r>
            <w:r>
              <w:t xml:space="preserve"> в форме практической подготовки</w:t>
            </w:r>
            <w:r/>
          </w:p>
        </w:tc>
        <w:tc>
          <w:tcPr>
            <w:shd w:val="clear" w:color="auto" w:fill="ffffff" w:themeFill="background1"/>
            <w:tcBorders/>
            <w:tcW w:w="245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</w:t>
            </w:r>
            <w:r>
              <w:t xml:space="preserve">т. ч.</w:t>
            </w:r>
            <w:r>
              <w:t xml:space="preserve">:</w:t>
            </w:r>
            <w:r/>
          </w:p>
        </w:tc>
        <w:tc>
          <w:tcPr>
            <w:tcBorders/>
            <w:tcW w:w="258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23"/>
              </w:rPr>
              <w:footnoteReference w:id="2"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58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58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3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19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vertAlign w:val="superscript"/>
              </w:rPr>
              <w:footnoteReference w:id="3"/>
            </w:r>
            <w:r/>
          </w:p>
        </w:tc>
        <w:tc>
          <w:tcPr>
            <w:shd w:val="clear" w:color="auto" w:fill="ffffff" w:themeFill="background1"/>
            <w:tcBorders/>
            <w:tcW w:w="19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ffffff" w:themeFill="background1"/>
            <w:tcBorders/>
            <w:tcW w:w="258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92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3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/>
            <w:tcW w:w="2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5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1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/>
            <w:tcW w:w="19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 w:themeFill="background1"/>
            <w:tcBorders/>
            <w:tcW w:w="25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84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</w:t>
            </w:r>
            <w:r>
              <w:rPr>
                <w:bCs/>
              </w:rPr>
              <w:t xml:space="preserve">4.1–4.3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01, ОК 02, ОК 04, ОК 05, </w:t>
            </w:r>
            <w:r>
              <w:rPr>
                <w:bCs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2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Раздел 1. Разработка кода информационных ресурсов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3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2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1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84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2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Раздел 2. Разработка информационных ресурсов с использованием программных платформ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</w:t>
            </w:r>
            <w:r>
              <w:rPr>
                <w:b/>
                <w:bCs/>
                <w:sz w:val="20"/>
                <w:szCs w:val="20"/>
              </w:rPr>
              <w:t xml:space="preserve">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3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</w:t>
            </w:r>
            <w:r>
              <w:rPr>
                <w:b/>
                <w:sz w:val="20"/>
                <w:szCs w:val="20"/>
              </w:rPr>
              <w:t xml:space="preserve">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2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1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84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2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Учебная практика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3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d9d9d9" w:themeFill="background1" w:themeFillShade="D9"/>
            <w:tcBorders/>
            <w:tcW w:w="67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1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466"/>
        </w:trPr>
        <w:tc>
          <w:tcPr>
            <w:tcBorders/>
            <w:tcW w:w="384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2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u w:val="single"/>
              </w:rPr>
            </w:pPr>
            <w:r>
              <w:rPr>
                <w:bCs/>
              </w:rPr>
              <w:t xml:space="preserve">Производственная практика (по профилю </w:t>
            </w:r>
            <w:r>
              <w:rPr>
                <w:bCs/>
              </w:rPr>
              <w:t xml:space="preserve">специальности)</w:t>
            </w:r>
            <w:r>
              <w:rPr>
                <w:bCs/>
                <w:u w:val="single"/>
              </w:rPr>
            </w:r>
            <w:r>
              <w:rPr>
                <w:bCs/>
                <w:u w:val="single"/>
              </w:rPr>
            </w:r>
          </w:p>
        </w:tc>
        <w:tc>
          <w:tcPr>
            <w:tcBorders/>
            <w:tcW w:w="41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3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d9d9d9" w:themeFill="background1" w:themeFillShade="D9"/>
            <w:tcBorders/>
            <w:tcW w:w="67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25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84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24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3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d9d9d9" w:themeFill="background1" w:themeFillShade="D9"/>
            <w:tcBorders/>
            <w:tcW w:w="67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8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192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Всего: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417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416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3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402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5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1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19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/>
            <w:tcW w:w="25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Bdr/>
        <w:spacing w:line="360" w:lineRule="auto"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8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1108"/>
        <w:pBdr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</w:rPr>
      </w:pPr>
      <w:r>
        <w:rPr>
          <w:b/>
          <w:caps/>
        </w:rPr>
        <w:t xml:space="preserve">2.</w:t>
      </w:r>
      <w:r>
        <w:rPr>
          <w:b/>
          <w:caps/>
        </w:rPr>
        <w:t xml:space="preserve">3</w:t>
      </w:r>
      <w:r>
        <w:rPr>
          <w:b/>
          <w:caps/>
        </w:rPr>
        <w:t xml:space="preserve"> </w:t>
      </w:r>
      <w:r>
        <w:rPr>
          <w:b/>
        </w:rPr>
        <w:t xml:space="preserve">Тематический план и содержание профессионального модуля (ПМ)  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W w:w="14850" w:type="dxa"/>
        <w:tblBorders/>
        <w:tblLayout w:type="fixed"/>
        <w:tblLook w:val="01E0" w:firstRow="1" w:lastRow="1" w:firstColumn="1" w:lastColumn="1" w:noHBand="0" w:noVBand="0"/>
      </w:tblPr>
      <w:tblGrid>
        <w:gridCol w:w="777"/>
        <w:gridCol w:w="35"/>
        <w:gridCol w:w="1311"/>
        <w:gridCol w:w="851"/>
        <w:gridCol w:w="7624"/>
        <w:gridCol w:w="1387"/>
        <w:gridCol w:w="2865"/>
      </w:tblGrid>
      <w:tr>
        <w:trPr>
          <w:trHeight w:val="56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/>
            <w:bookmarkStart w:id="9" w:name="_Hlk193966412"/>
            <w:r>
              <w:rPr>
                <w:b/>
                <w:bCs/>
                <w:sz w:val="22"/>
                <w:szCs w:val="22"/>
              </w:rPr>
              <w:t xml:space="preserve">Наименование разделов и тем</w:t>
            </w:r>
            <w:bookmarkEnd w:id="9"/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</w:t>
            </w:r>
            <w:r>
              <w:rPr>
                <w:b/>
                <w:bCs/>
              </w:rPr>
              <w:t xml:space="preserve">. / в том числе в форме практической подготовки,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Раздел 1. </w:t>
            </w:r>
            <w:r>
              <w:t xml:space="preserve">Разработка кода информационных ресурсов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96</w:t>
            </w:r>
            <w:r>
              <w:rPr>
                <w:b/>
              </w:rPr>
              <w:t xml:space="preserve">/38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МДК 4.1. </w:t>
            </w:r>
            <w:r>
              <w:t xml:space="preserve">Программирование на стороне сервера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96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4.1.1. </w:t>
            </w:r>
            <w:r>
              <w:t xml:space="preserve">Виды и назначения серверных языков программирования, среды разработки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44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Интерпретируемые и компилируемые языки программирования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</w:rPr>
            </w:pPr>
            <w:r/>
            <w:bookmarkStart w:id="10" w:name="_Hlk187332619"/>
            <w:r/>
            <w:bookmarkEnd w:id="10"/>
            <w:r>
              <w:rPr>
                <w:color w:val="000000" w:themeColor="text1"/>
                <w:sz w:val="20"/>
                <w:szCs w:val="20"/>
              </w:rPr>
              <w:t xml:space="preserve">ОК 1, ОК 2, ОК 4, ОК 5, ОК 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</w:rPr>
            </w:pPr>
            <w:r/>
            <w:bookmarkStart w:id="11" w:name="_Hlk187332619_Копия_1"/>
            <w:r/>
            <w:bookmarkStart w:id="12" w:name="_Hlk187394451"/>
            <w:r/>
            <w:bookmarkStart w:id="13" w:name="_Hlk187332658"/>
            <w:r/>
            <w:bookmarkEnd w:id="11"/>
            <w:r>
              <w:rPr>
                <w:color w:val="000000" w:themeColor="text1"/>
                <w:sz w:val="20"/>
                <w:szCs w:val="20"/>
              </w:rPr>
              <w:t xml:space="preserve">ПК 4.1-4.3</w:t>
            </w:r>
            <w:bookmarkEnd w:id="12"/>
            <w:r/>
            <w:bookmarkEnd w:id="13"/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/>
            <w:bookmarkStart w:id="14" w:name="_Hlk187314513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14"/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hd w:val="clear" w:color="auto" w:fill="ffffff"/>
              </w:rPr>
              <w:t xml:space="preserve">Серверные языки программирования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Процедурный подход программировании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hd w:val="clear" w:color="auto" w:fill="ffffff"/>
              </w:rPr>
              <w:t xml:space="preserve">Объектно-ориентированный подход в программировании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6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Шаблоны проектирования программного обеспечения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bookmarkStart w:id="15" w:name="_Hlk187314879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15"/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18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1-2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Установка и настройка языка программирования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Выполнение типовой практической задачи на основе процедурного подхода программирования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4-6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Выполнение типовой практической задачи на основе объектно-</w:t>
            </w:r>
            <w:r>
              <w:rPr>
                <w:bCs/>
              </w:rPr>
              <w:t xml:space="preserve">ориентированного программирования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7-9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Создание программных модулей используя шаблоны проектирования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6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Подготовить выступление на тему «Возможности </w:t>
            </w:r>
            <w:r>
              <w:rPr>
                <w:lang w:val="en-US"/>
              </w:rPr>
              <w:t xml:space="preserve">OSPanel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Провести сравнительный анализ серверных языков программирования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4.1.2. </w:t>
            </w:r>
            <w:r>
              <w:t xml:space="preserve">Программирование на стороне сервера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52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Введение, переменные и типы, массивы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 1, ОК 2, ОК 4, ОК 5, ОК 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ПК 4.1-4.3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Условные операторы, ветвление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/>
            <w:bookmarkStart w:id="16" w:name="_Hlk187325511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16"/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Циклы с предусловием, циклы с постусловием, циклы со счётчиком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/>
            <w:bookmarkStart w:id="17" w:name="_Hlk187314769"/>
            <w:r/>
            <w:bookmarkEnd w:id="17"/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/>
            <w:bookmarkStart w:id="18" w:name="_Hlk187315476"/>
            <w:r>
              <w:rPr>
                <w:bCs/>
              </w:rPr>
              <w:t xml:space="preserve">Стандартные и пользовательские функции</w:t>
            </w:r>
            <w:bookmarkEnd w:id="18"/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/>
            <w:bookmarkStart w:id="19" w:name="_Hlk187314769_Копия_1"/>
            <w:r/>
            <w:bookmarkEnd w:id="19"/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Cs/>
              </w:rPr>
              <w:t xml:space="preserve">Работа с файловой системой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Cs/>
              </w:rPr>
              <w:t xml:space="preserve">Работы с базой данных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8-9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Программирование задач с использованием переменных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10-11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Программирование задач с использованием условных операторов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12-13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Программирование задач с использованием массивов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14-15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Создание пользовательских функций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16-18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Запись и получение информации из базы данных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Подготовить доклад на тему «</w:t>
            </w:r>
            <w:r>
              <w:rPr>
                <w:bCs/>
              </w:rPr>
              <w:t xml:space="preserve">Стандартные функции»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Подготовить выступление на тему «Работа со строками»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Провести сравнительный анализ СУБД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6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Раздел 2. </w:t>
            </w:r>
            <w:r>
              <w:t xml:space="preserve">Разработка информационных ресурсов с использованием программных платформ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90</w:t>
            </w:r>
            <w:r>
              <w:rPr>
                <w:b/>
              </w:rPr>
              <w:t xml:space="preserve">/40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МДК 4.2. </w:t>
            </w:r>
            <w:r>
              <w:t xml:space="preserve">Разработка информационных ресурсов с использованием программных платформ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4.2.1. </w:t>
            </w:r>
            <w:r>
              <w:t xml:space="preserve">Разработка информационных ресурсов с использованием </w:t>
            </w:r>
            <w:r>
              <w:t xml:space="preserve">фреймворков и библиотек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/>
            <w:bookmarkStart w:id="20" w:name="_Hlk187326748"/>
            <w:r/>
            <w:bookmarkEnd w:id="20"/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Введение в веб-фреймворки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 1, ОК 2, ОК 4, ОК 5, ОК 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ПК 4.1-4.3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Назначение и структура программной платформы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База данных и модели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Параметры маршрутизации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Использование </w:t>
            </w:r>
            <w:r>
              <w:rPr>
                <w:bCs/>
              </w:rPr>
              <w:t xml:space="preserve">шаблонизаторов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Cs/>
              </w:rPr>
              <w:t xml:space="preserve">Методы обеспечения безопасности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/>
            <w:bookmarkStart w:id="21" w:name="_Hlk187330933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21"/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7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Тестирование веб-приложения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1-2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Верстка с использованием </w:t>
            </w:r>
            <w:r>
              <w:rPr>
                <w:bCs/>
              </w:rPr>
              <w:t xml:space="preserve">шаблонизатора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3-5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Работа с формами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5-7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Реализация регистрации и авторизации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8-10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Создание базовых функций работы с данными (</w:t>
            </w:r>
            <w:r>
              <w:rPr>
                <w:bCs/>
                <w:lang w:val="en-US"/>
              </w:rPr>
              <w:t xml:space="preserve">CRUD</w:t>
            </w:r>
            <w:r>
              <w:rPr>
                <w:bCs/>
              </w:rPr>
              <w:t xml:space="preserve">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</w:t>
            </w:r>
            <w:r>
              <w:rPr>
                <w:bCs/>
                <w:lang w:val="en-US"/>
              </w:rPr>
              <w:t xml:space="preserve">UNIT-</w:t>
            </w:r>
            <w:r>
              <w:rPr>
                <w:bCs/>
              </w:rPr>
              <w:t xml:space="preserve">тестов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12-20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</w:t>
            </w:r>
            <w:r>
              <w:rPr>
                <w:bCs/>
                <w:lang w:val="en-US"/>
              </w:rPr>
              <w:t xml:space="preserve">API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/>
            <w:bookmarkStart w:id="22" w:name="_Hlk187326748_Копия_1"/>
            <w:r/>
            <w:bookmarkEnd w:id="22"/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Провести сравнительный анализ популярных веб-фреймворков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Подготовить доклад на тему «</w:t>
            </w:r>
            <w:r>
              <w:t xml:space="preserve">Eloquent</w:t>
            </w:r>
            <w:r>
              <w:t xml:space="preserve"> ORM»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Подготовить презентацию на тему «Уязвимости веб-приложений»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Подготовить выступления на тему «Виды тестирования веб-приложений»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Подготовить доклад на тему «</w:t>
            </w:r>
            <w:r>
              <w:rPr>
                <w:lang w:val="en-US"/>
              </w:rPr>
              <w:t xml:space="preserve">RESTful</w:t>
            </w:r>
            <w:r>
              <w:t xml:space="preserve"> </w:t>
            </w:r>
            <w:r>
              <w:rPr>
                <w:lang w:val="en-US"/>
              </w:rPr>
              <w:t xml:space="preserve">API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Учебная практика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Виды работ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 1, ОК 2, ОК 4, ОК 5, ОК 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ПК 4.1-4.3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1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инструктажа по технике безопасности. Получение заданий по тематике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Установка и настройка среды программирования и системы контроля версий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Настройка инфраструктуры для обеспечения работы информационных ресурсов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Выполнение задач с использованием процедурного подхода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Выполнение задач с использованием объектно-ориентированного подхода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Выполнение задач с использованием объектно-ориентированного подхода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Создание программных модулей с применением шаблонов проектирования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Создание программных модулей с применением шаблонов проектирования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Создание программных модулей с применением шаблонов проектирования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Разработка и тестирование простого </w:t>
            </w:r>
            <w:r>
              <w:t xml:space="preserve">RESTful</w:t>
            </w:r>
            <w:r>
              <w:t xml:space="preserve"> API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Разработка и тестирование простого </w:t>
            </w:r>
            <w:r>
              <w:t xml:space="preserve">RESTful</w:t>
            </w:r>
            <w:r>
              <w:t xml:space="preserve"> API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iCs/>
              </w:rPr>
              <w:t xml:space="preserve">Оформление отчета. Участие в конференции по учебной практике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Производственная практика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rFonts w:eastAsia="Calibri"/>
                <w:bCs/>
                <w:i/>
              </w:rPr>
            </w:pPr>
            <w:r>
              <w:rPr>
                <w:rFonts w:eastAsia="Calibri"/>
                <w:b/>
                <w:bCs/>
              </w:rPr>
              <w:t xml:space="preserve">Виды работ</w:t>
            </w:r>
            <w:r>
              <w:rPr>
                <w:rFonts w:eastAsia="Calibri"/>
                <w:bCs/>
                <w:i/>
              </w:rPr>
            </w:r>
            <w:r>
              <w:rPr>
                <w:rFonts w:eastAsia="Calibri"/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144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 1, ОК 2, ОК 4, ОК 5, ОК 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ПК 4.1-4.3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инструктажа по технике безопасности. Ознакомление с предприятием. Получение заданий по тематике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bookmarkStart w:id="23" w:name="_Hlk187330816"/>
            <w:r>
              <w:t xml:space="preserve">Установка и настройка среды программирования и системы контроля версий</w:t>
            </w:r>
            <w:bookmarkEnd w:id="23"/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Настройка инфраструктуры для обеспечения работы информационных ресурсов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Сбор требований к веб-приложению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Анализ требований и проектирование структуры базы данных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6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Анализ требований и проектирование структуры базы данных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7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/>
            <w:bookmarkStart w:id="24" w:name="_Hlk187331219"/>
            <w:r>
              <w:t xml:space="preserve">Проектирование маршрутов и структуры приложения</w:t>
            </w:r>
            <w:bookmarkEnd w:id="24"/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8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Проектирование маршрутов и структуры приложения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9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/>
            <w:bookmarkStart w:id="25" w:name="_Hlk187331225"/>
            <w:r>
              <w:t xml:space="preserve">Создание базовой структуры приложения</w:t>
            </w:r>
            <w:bookmarkEnd w:id="25"/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10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базовой структуры приложения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Разработка миграций и моделей для работы с базой данных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/>
            <w:bookmarkStart w:id="26" w:name="_Hlk187331529"/>
            <w:r>
              <w:t xml:space="preserve">Реализация функционала авторизации</w:t>
            </w:r>
            <w:bookmarkEnd w:id="26"/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3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Реализация функционала авторизации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4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t xml:space="preserve">Реализация дополнительных функций приложения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5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t xml:space="preserve">Реализация дополнительных функций приложения</w:t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6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</w:rPr>
            </w:pPr>
            <w:r>
              <w:t xml:space="preserve">Реализация дополнительных функций приложения</w:t>
            </w:r>
            <w:r>
              <w:rPr>
                <w:rFonts w:eastAsia="Calibri"/>
                <w:bCs/>
                <w:color w:val="ff0000"/>
              </w:rPr>
            </w:r>
            <w:r>
              <w:rPr>
                <w:rFonts w:eastAsia="Calibri"/>
                <w:b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17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  <w:color w:val="ff0000"/>
                <w:lang w:val="en-US"/>
              </w:rPr>
            </w:pPr>
            <w:r>
              <w:t xml:space="preserve">Разработка </w:t>
            </w:r>
            <w:r>
              <w:t xml:space="preserve">RESTful</w:t>
            </w:r>
            <w:r>
              <w:t xml:space="preserve"> API</w:t>
            </w:r>
            <w:r>
              <w:rPr>
                <w:rFonts w:eastAsia="Calibri"/>
                <w:bCs/>
                <w:color w:val="ff0000"/>
                <w:lang w:val="en-US"/>
              </w:rPr>
            </w:r>
            <w:r>
              <w:rPr>
                <w:rFonts w:eastAsia="Calibri"/>
                <w:bCs/>
                <w:color w:val="ff000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  <w:lang w:val="en-US"/>
              </w:rPr>
              <w:t xml:space="preserve">8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color w:val="ff0000"/>
              </w:rPr>
            </w:pPr>
            <w:r/>
            <w:bookmarkStart w:id="27" w:name="_Hlk187331570"/>
            <w:r>
              <w:t xml:space="preserve">Разработка </w:t>
            </w:r>
            <w:r>
              <w:t xml:space="preserve">RESTful</w:t>
            </w:r>
            <w:r>
              <w:t xml:space="preserve"> API</w:t>
            </w:r>
            <w:bookmarkEnd w:id="27"/>
            <w:r>
              <w:rPr>
                <w:iCs/>
                <w:color w:val="ff0000"/>
              </w:rPr>
            </w:r>
            <w:r>
              <w:rPr>
                <w:i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19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Разработка </w:t>
            </w:r>
            <w:r>
              <w:t xml:space="preserve">RESTful</w:t>
            </w:r>
            <w:r>
              <w:t xml:space="preserve"> API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20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color w:val="ff0000"/>
              </w:rPr>
            </w:pPr>
            <w:r>
              <w:rPr>
                <w:iCs/>
                <w:color w:val="000000" w:themeColor="text1"/>
              </w:rPr>
              <w:t xml:space="preserve">Разработка </w:t>
            </w:r>
            <w:r>
              <w:rPr>
                <w:iCs/>
                <w:color w:val="000000" w:themeColor="text1"/>
                <w:lang w:val="en-US"/>
              </w:rPr>
              <w:t xml:space="preserve">UNIT</w:t>
            </w:r>
            <w:r>
              <w:rPr>
                <w:iCs/>
                <w:color w:val="000000" w:themeColor="text1"/>
              </w:rPr>
              <w:t xml:space="preserve">-тестов</w:t>
            </w:r>
            <w:r>
              <w:rPr>
                <w:iCs/>
                <w:color w:val="ff0000"/>
              </w:rPr>
            </w:r>
            <w:r>
              <w:rPr>
                <w:i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color w:val="ff0000"/>
              </w:rPr>
            </w:pPr>
            <w:r>
              <w:t xml:space="preserve">Тестирование функционала приложения (</w:t>
            </w:r>
            <w:r>
              <w:rPr>
                <w:lang w:val="en-US"/>
              </w:rPr>
              <w:t xml:space="preserve">UNIT</w:t>
            </w:r>
            <w:r>
              <w:t xml:space="preserve">-тесты)</w:t>
            </w:r>
            <w:r>
              <w:rPr>
                <w:iCs/>
                <w:color w:val="ff0000"/>
              </w:rPr>
            </w:r>
            <w:r>
              <w:rPr>
                <w:i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color w:val="ff0000"/>
              </w:rPr>
            </w:pPr>
            <w:r>
              <w:t xml:space="preserve">Оптимизация кода и исправление ошибок</w:t>
            </w:r>
            <w:r>
              <w:rPr>
                <w:iCs/>
                <w:color w:val="ff0000"/>
              </w:rPr>
            </w:r>
            <w:r>
              <w:rPr>
                <w:i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color w:val="ff0000"/>
              </w:rPr>
            </w:pPr>
            <w:r>
              <w:t xml:space="preserve">Подготовка итоговой документации</w:t>
            </w:r>
            <w:r>
              <w:rPr>
                <w:iCs/>
                <w:color w:val="ff0000"/>
              </w:rPr>
            </w:r>
            <w:r>
              <w:rPr>
                <w:iCs/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/>
            <w:bookmarkStart w:id="28" w:name="_Hlk187327806"/>
            <w:r/>
            <w:bookmarkEnd w:id="28"/>
            <w:r>
              <w:rPr>
                <w:rFonts w:eastAsia="Calibri"/>
                <w:bCs/>
              </w:rPr>
              <w:t xml:space="preserve">24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6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Оформление отчета. Участие в зачет-конференции по производственной практике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bookmarkStart w:id="29" w:name="_Hlk187327806_Копия_1"/>
            <w:r/>
            <w:bookmarkEnd w:id="29"/>
            <w:r/>
            <w:r/>
          </w:p>
        </w:tc>
      </w:tr>
      <w:tr>
        <w:trPr>
          <w:trHeight w:val="137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137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9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Всего: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416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</w:tbl>
    <w:p>
      <w:pPr>
        <w:pBdr/>
        <w:spacing/>
        <w:ind/>
        <w:rPr/>
        <w:sectPr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/>
      <w:r/>
    </w:p>
    <w:p>
      <w:pPr>
        <w:pStyle w:val="1108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08"/>
        <w:pBdr/>
        <w:spacing/>
        <w:ind w:firstLine="0"/>
        <w:jc w:val="both"/>
        <w:rPr>
          <w:b/>
        </w:rPr>
      </w:pPr>
      <w:r>
        <w:rPr>
          <w:b/>
        </w:rPr>
        <w:t xml:space="preserve">3.1 </w:t>
      </w:r>
      <w:r>
        <w:rPr>
          <w:b/>
        </w:rPr>
        <w:t xml:space="preserve">Материально-техническое обеспечение</w:t>
      </w:r>
      <w:r>
        <w:rPr>
          <w:b/>
        </w:rPr>
      </w:r>
      <w:r>
        <w:rPr>
          <w:b/>
        </w:rPr>
      </w:r>
    </w:p>
    <w:p>
      <w:pPr>
        <w:pBdr/>
        <w:spacing/>
        <w:ind w:firstLine="709"/>
        <w:rPr/>
      </w:pPr>
      <w:r>
        <w:rPr>
          <w:color w:val="000000"/>
        </w:rPr>
        <w:t xml:space="preserve">Мастерск</w:t>
      </w:r>
      <w:r>
        <w:rPr>
          <w:color w:val="000000"/>
        </w:rPr>
        <w:t xml:space="preserve">ая по компетенции «Веб-дизайн и разработка»</w:t>
      </w:r>
      <w:r>
        <w:rPr>
          <w:color w:val="000000"/>
        </w:rPr>
        <w:t xml:space="preserve">, оснащенные в соответствии в соответствии с приложением 3 ПОП-П.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Базы практики, по видам работ, оснащенные в соответствии с приложением 3 ПОП-П.</w:t>
      </w:r>
      <w:r/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108"/>
        <w:pBdr/>
        <w:spacing/>
        <w:ind w:firstLine="0"/>
        <w:jc w:val="both"/>
        <w:rPr>
          <w:b/>
        </w:rPr>
      </w:pPr>
      <w:r>
        <w:rPr>
          <w:b/>
        </w:rPr>
        <w:t xml:space="preserve">3.2 </w:t>
      </w:r>
      <w:r>
        <w:rPr>
          <w:b/>
        </w:rPr>
        <w:t xml:space="preserve">Учебно-методическое обеспечение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3.2.1 </w:t>
      </w:r>
      <w:r>
        <w:rPr>
          <w:b/>
        </w:rPr>
        <w:t xml:space="preserve">Основные печатные и/или электронные издания</w:t>
      </w:r>
      <w:r>
        <w:rPr>
          <w:b/>
          <w:bCs/>
        </w:rPr>
      </w:r>
      <w:r>
        <w:rPr>
          <w:b/>
          <w:bCs/>
        </w:rPr>
      </w:r>
    </w:p>
    <w:p>
      <w:pPr>
        <w:pStyle w:val="1154"/>
        <w:numPr>
          <w:ilvl w:val="0"/>
          <w:numId w:val="4"/>
        </w:numPr>
        <w:pBdr/>
        <w:tabs>
          <w:tab w:val="left" w:leader="none" w:pos="993"/>
        </w:tabs>
        <w:spacing/>
        <w:ind w:firstLine="709" w:left="0"/>
        <w:jc w:val="both"/>
        <w:rPr>
          <w:bCs/>
          <w:color w:val="000000" w:themeColor="text1"/>
          <w:sz w:val="24"/>
          <w:szCs w:val="24"/>
        </w:rPr>
      </w:pPr>
      <w:r/>
      <w:bookmarkStart w:id="30" w:name="_Hlk187389739"/>
      <w:r>
        <w:rPr>
          <w:bCs/>
          <w:color w:val="000000" w:themeColor="text1"/>
          <w:sz w:val="24"/>
          <w:szCs w:val="24"/>
        </w:rPr>
        <w:t xml:space="preserve">Полуэктова</w:t>
      </w:r>
      <w:bookmarkEnd w:id="30"/>
      <w:r>
        <w:rPr>
          <w:bCs/>
          <w:color w:val="000000" w:themeColor="text1"/>
          <w:sz w:val="24"/>
          <w:szCs w:val="24"/>
        </w:rPr>
        <w:t xml:space="preserve">, Н. Р.  </w:t>
      </w:r>
      <w:bookmarkStart w:id="31" w:name="_Hlk187389723"/>
      <w:r>
        <w:rPr>
          <w:bCs/>
          <w:color w:val="000000" w:themeColor="text1"/>
          <w:sz w:val="24"/>
          <w:szCs w:val="24"/>
        </w:rPr>
        <w:t xml:space="preserve">Разработка веб-приложений</w:t>
      </w:r>
      <w:bookmarkEnd w:id="31"/>
      <w:r>
        <w:rPr>
          <w:bCs/>
          <w:color w:val="000000" w:themeColor="text1"/>
          <w:sz w:val="24"/>
          <w:szCs w:val="24"/>
        </w:rPr>
        <w:t xml:space="preserve">: учебное пособие для среднего профессионального образования / Н. Р. Полуэктова. — Москва: Издательство </w:t>
      </w:r>
      <w:r>
        <w:rPr>
          <w:bCs/>
          <w:color w:val="000000" w:themeColor="text1"/>
          <w:sz w:val="24"/>
          <w:szCs w:val="24"/>
        </w:rPr>
        <w:t xml:space="preserve">Юрайт</w:t>
      </w:r>
      <w:r>
        <w:rPr>
          <w:bCs/>
          <w:color w:val="000000" w:themeColor="text1"/>
          <w:sz w:val="24"/>
          <w:szCs w:val="24"/>
        </w:rPr>
        <w:t xml:space="preserve">, 2022. — 204 с. — (Профессиональное образование). — ISBN 978-5-534-14744-5. </w:t>
      </w: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p>
      <w:pPr>
        <w:pBdr/>
        <w:shd w:val="clear" w:color="auto" w:fill="ffffff"/>
        <w:tabs>
          <w:tab w:val="left" w:leader="underscore" w:pos="7502"/>
        </w:tabs>
        <w:spacing/>
        <w:ind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Bdr/>
        <w:shd w:val="clear" w:color="auto" w:fill="ffffff"/>
        <w:tabs>
          <w:tab w:val="left" w:leader="underscore" w:pos="7502"/>
        </w:tabs>
        <w:spacing/>
        <w:ind/>
        <w:jc w:val="both"/>
        <w:rPr>
          <w:b/>
          <w:color w:val="000000" w:themeColor="text1"/>
        </w:rPr>
      </w:pPr>
      <w:r>
        <w:rPr>
          <w:b/>
        </w:rPr>
        <w:t xml:space="preserve">3.2.2 </w:t>
      </w:r>
      <w:r>
        <w:rPr>
          <w:b/>
          <w:color w:val="000000"/>
        </w:rPr>
        <w:t xml:space="preserve">Дополнительные источники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1154"/>
        <w:numPr>
          <w:ilvl w:val="0"/>
          <w:numId w:val="5"/>
        </w:numPr>
        <w:pBdr/>
        <w:tabs>
          <w:tab w:val="left" w:leader="none" w:pos="993"/>
        </w:tabs>
        <w:spacing/>
        <w:ind w:firstLine="709" w:left="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  <w:lang w:val="en-US"/>
        </w:rPr>
        <w:t xml:space="preserve">PHP</w:t>
      </w:r>
      <w:r>
        <w:rPr>
          <w:bCs/>
          <w:color w:val="000000" w:themeColor="text1"/>
          <w:sz w:val="24"/>
          <w:szCs w:val="24"/>
        </w:rPr>
        <w:t xml:space="preserve">. Новые возможности и передовой опыт / Дж. </w:t>
      </w:r>
      <w:r>
        <w:rPr>
          <w:bCs/>
          <w:color w:val="000000" w:themeColor="text1"/>
          <w:sz w:val="24"/>
          <w:szCs w:val="24"/>
        </w:rPr>
        <w:t xml:space="preserve">Локхарт ;</w:t>
      </w:r>
      <w:r>
        <w:rPr>
          <w:bCs/>
          <w:color w:val="000000" w:themeColor="text1"/>
          <w:sz w:val="24"/>
          <w:szCs w:val="24"/>
        </w:rPr>
        <w:t xml:space="preserve"> пер. с англ. Р. Н. Рагимова. – 2-е изд., – </w:t>
      </w:r>
      <w:r>
        <w:rPr>
          <w:bCs/>
          <w:color w:val="000000" w:themeColor="text1"/>
          <w:sz w:val="24"/>
          <w:szCs w:val="24"/>
        </w:rPr>
        <w:t xml:space="preserve">Москва :</w:t>
      </w:r>
      <w:r>
        <w:rPr>
          <w:bCs/>
          <w:color w:val="000000" w:themeColor="text1"/>
          <w:sz w:val="24"/>
          <w:szCs w:val="24"/>
        </w:rPr>
        <w:t xml:space="preserve"> ДМК Пресс, 2023;</w:t>
      </w: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p>
      <w:pPr>
        <w:pStyle w:val="1154"/>
        <w:numPr>
          <w:ilvl w:val="0"/>
          <w:numId w:val="5"/>
        </w:numPr>
        <w:pBdr/>
        <w:tabs>
          <w:tab w:val="left" w:leader="none" w:pos="993"/>
        </w:tabs>
        <w:spacing/>
        <w:ind w:firstLine="709" w:left="0"/>
        <w:jc w:val="both"/>
        <w:rPr>
          <w:bCs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Проектирование веб-</w:t>
      </w:r>
      <w:r>
        <w:rPr>
          <w:bCs/>
          <w:color w:val="000000" w:themeColor="text1"/>
          <w:sz w:val="24"/>
          <w:szCs w:val="24"/>
          <w:lang w:val="en-US"/>
        </w:rPr>
        <w:t xml:space="preserve">API</w:t>
      </w:r>
      <w:r>
        <w:rPr>
          <w:bCs/>
          <w:color w:val="000000" w:themeColor="text1"/>
          <w:sz w:val="24"/>
          <w:szCs w:val="24"/>
        </w:rPr>
        <w:t xml:space="preserve"> / Пер. с англ. Д. А. Беликова. – М.: ДМК Пресс, 2020. – 440 с.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54"/>
        <w:numPr>
          <w:ilvl w:val="0"/>
          <w:numId w:val="5"/>
        </w:numPr>
        <w:pBdr/>
        <w:tabs>
          <w:tab w:val="left" w:leader="none" w:pos="993"/>
        </w:tabs>
        <w:spacing/>
        <w:ind w:firstLine="709"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Онлайн-журнал для профессиональных веб-дизайнеров и разработчиков. [Электронный ресурс] – режим доступа: </w:t>
      </w:r>
      <w:hyperlink r:id="rId20" w:tooltip="https://www.coolwebmasters.com/" w:history="1">
        <w:r>
          <w:rPr>
            <w:rStyle w:val="1124"/>
            <w:bCs/>
            <w:color w:val="auto"/>
            <w:sz w:val="24"/>
            <w:szCs w:val="24"/>
          </w:rPr>
          <w:t xml:space="preserve">http</w:t>
        </w:r>
        <w:r>
          <w:rPr>
            <w:rStyle w:val="1124"/>
            <w:bCs/>
            <w:color w:val="auto"/>
            <w:sz w:val="24"/>
            <w:szCs w:val="24"/>
            <w:lang w:val="en-US"/>
          </w:rPr>
          <w:t xml:space="preserve">s</w:t>
        </w:r>
        <w:r>
          <w:rPr>
            <w:rStyle w:val="1124"/>
            <w:bCs/>
            <w:color w:val="auto"/>
            <w:sz w:val="24"/>
            <w:szCs w:val="24"/>
          </w:rPr>
          <w:t xml:space="preserve">://www.coolwebmasters.com/</w:t>
        </w:r>
      </w:hyperlink>
      <w:r>
        <w:rPr>
          <w:bCs/>
          <w:sz w:val="24"/>
          <w:szCs w:val="24"/>
        </w:rPr>
        <w:t xml:space="preserve"> (2025);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54"/>
        <w:numPr>
          <w:ilvl w:val="0"/>
          <w:numId w:val="5"/>
        </w:numPr>
        <w:pBdr/>
        <w:tabs>
          <w:tab w:val="left" w:leader="none" w:pos="993"/>
        </w:tabs>
        <w:spacing/>
        <w:ind w:firstLine="709"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Электронно-библиотечная система. [Электронный ресурс] – режим доступа: </w:t>
      </w:r>
      <w:r>
        <w:rPr>
          <w:bCs/>
          <w:sz w:val="24"/>
          <w:szCs w:val="24"/>
        </w:rPr>
        <w:t xml:space="preserve">http</w:t>
      </w:r>
      <w:r>
        <w:rPr>
          <w:bCs/>
          <w:sz w:val="24"/>
          <w:szCs w:val="24"/>
          <w:lang w:val="en-US"/>
        </w:rPr>
        <w:t xml:space="preserve">s</w:t>
      </w:r>
      <w:r>
        <w:rPr>
          <w:bCs/>
          <w:sz w:val="24"/>
          <w:szCs w:val="24"/>
        </w:rPr>
        <w:t xml:space="preserve">://</w:t>
      </w:r>
      <w:r>
        <w:rPr>
          <w:bCs/>
          <w:sz w:val="24"/>
          <w:szCs w:val="24"/>
        </w:rPr>
        <w:t xml:space="preserve">znanium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  <w:lang w:val="en-US"/>
        </w:rPr>
        <w:t xml:space="preserve">ru</w:t>
      </w:r>
      <w:r>
        <w:rPr>
          <w:bCs/>
          <w:sz w:val="24"/>
          <w:szCs w:val="24"/>
        </w:rPr>
        <w:t xml:space="preserve">/ (2025);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54"/>
        <w:numPr>
          <w:ilvl w:val="0"/>
          <w:numId w:val="5"/>
        </w:numPr>
        <w:pBdr/>
        <w:tabs>
          <w:tab w:val="left" w:leader="none" w:pos="993"/>
        </w:tabs>
        <w:spacing/>
        <w:ind w:firstLine="709"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Официальная документация </w:t>
      </w:r>
      <w:r>
        <w:rPr>
          <w:bCs/>
          <w:sz w:val="24"/>
          <w:szCs w:val="24"/>
          <w:lang w:val="en-US"/>
        </w:rPr>
        <w:t xml:space="preserve">PHP</w:t>
      </w:r>
      <w:r>
        <w:rPr>
          <w:bCs/>
          <w:sz w:val="24"/>
          <w:szCs w:val="24"/>
        </w:rPr>
        <w:t xml:space="preserve">-фреймворка </w:t>
      </w:r>
      <w:r>
        <w:rPr>
          <w:bCs/>
          <w:sz w:val="24"/>
          <w:szCs w:val="24"/>
          <w:lang w:val="en-US"/>
        </w:rPr>
        <w:t xml:space="preserve">Laravel</w:t>
      </w:r>
      <w:r>
        <w:rPr>
          <w:bCs/>
          <w:sz w:val="24"/>
          <w:szCs w:val="24"/>
        </w:rPr>
        <w:t xml:space="preserve"> [Электронный ресурс] – режим доступа: </w:t>
      </w:r>
      <w:r>
        <w:rPr>
          <w:bCs/>
          <w:sz w:val="24"/>
          <w:szCs w:val="24"/>
          <w:lang w:val="en-US"/>
        </w:rPr>
        <w:t xml:space="preserve">https</w:t>
      </w:r>
      <w:r>
        <w:rPr>
          <w:bCs/>
          <w:sz w:val="24"/>
          <w:szCs w:val="24"/>
        </w:rPr>
        <w:t xml:space="preserve">://</w:t>
      </w:r>
      <w:r>
        <w:rPr>
          <w:bCs/>
          <w:sz w:val="24"/>
          <w:szCs w:val="24"/>
          <w:lang w:val="en-US"/>
        </w:rPr>
        <w:t xml:space="preserve">laravel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  <w:lang w:val="en-US"/>
        </w:rPr>
        <w:t xml:space="preserve">com</w:t>
      </w:r>
      <w:r>
        <w:rPr>
          <w:bCs/>
          <w:sz w:val="24"/>
          <w:szCs w:val="24"/>
        </w:rPr>
        <w:t xml:space="preserve"> (2025).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108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08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1108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 w:clear="all"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08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</w:t>
      </w:r>
      <w:r>
        <w:rPr>
          <w:b/>
          <w:caps/>
          <w:sz w:val="28"/>
          <w:szCs w:val="28"/>
        </w:rPr>
        <w:t xml:space="preserve">Контроль и оценка результатов освоения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08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08"/>
        <w:pBdr/>
        <w:spacing/>
        <w:ind w:firstLine="0"/>
        <w:jc w:val="center"/>
        <w:rPr>
          <w:b/>
          <w:caps/>
          <w:sz w:val="28"/>
          <w:szCs w:val="28"/>
          <w:highlight w:val="yellow"/>
        </w:rPr>
      </w:pPr>
      <w:r>
        <w:rPr>
          <w:b/>
          <w:caps/>
          <w:sz w:val="28"/>
          <w:szCs w:val="28"/>
          <w:highlight w:val="yellow"/>
        </w:rPr>
      </w:r>
      <w:r>
        <w:rPr>
          <w:b/>
          <w:caps/>
          <w:sz w:val="28"/>
          <w:szCs w:val="28"/>
          <w:highlight w:val="yellow"/>
        </w:rPr>
      </w:r>
      <w:r>
        <w:rPr>
          <w:b/>
          <w:caps/>
          <w:sz w:val="28"/>
          <w:szCs w:val="28"/>
          <w:highlight w:val="yellow"/>
        </w:rPr>
      </w:r>
    </w:p>
    <w:tbl>
      <w:tblPr>
        <w:tblW w:w="5000" w:type="pct"/>
        <w:tblBorders/>
        <w:tblLayout w:type="fixed"/>
        <w:tblLook w:val="01E0" w:firstRow="1" w:lastRow="1" w:firstColumn="1" w:lastColumn="1" w:noHBand="0" w:noVBand="0"/>
      </w:tblPr>
      <w:tblGrid>
        <w:gridCol w:w="2424"/>
        <w:gridCol w:w="4514"/>
        <w:gridCol w:w="2489"/>
      </w:tblGrid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Код П</w:t>
            </w:r>
            <w:r>
              <w:rPr>
                <w:b/>
              </w:rPr>
              <w:t xml:space="preserve">К, ОК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Критерии оценки результата </w:t>
            </w:r>
            <w:r>
              <w:rPr>
                <w:b/>
              </w:rPr>
              <w:br/>
              <w:t xml:space="preserve">(показатели освоенности компетенций)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Формы контроля и методы оценки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31"/>
                <w:sz w:val="24"/>
                <w:szCs w:val="24"/>
              </w:rPr>
              <w:t xml:space="preserve">П</w:t>
            </w:r>
            <w:r>
              <w:rPr>
                <w:rStyle w:val="1131"/>
                <w:sz w:val="24"/>
                <w:szCs w:val="24"/>
              </w:rPr>
              <w:t xml:space="preserve">К 4.1 Администрировать среды и платформы разработки информационных ресурсов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Демонстрация владения навыком администрирования сред и платформы разработки информационных ресурсов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Контрольные работы, зачеты, квалификационные испытания,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31"/>
                <w:sz w:val="24"/>
                <w:szCs w:val="24"/>
              </w:rPr>
              <w:t xml:space="preserve">П</w:t>
            </w:r>
            <w:r>
              <w:rPr>
                <w:rStyle w:val="1131"/>
                <w:sz w:val="24"/>
                <w:szCs w:val="24"/>
              </w:rPr>
              <w:t xml:space="preserve">К 4.2 Создавать программный код на стороне сервера в соответствии с техническим заданием (спецификацией) с использованием языков программирования, библиотек и фреймворков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Демонстрация владения навыком создания программного кода на стороне сервера в соответствии с техническим заданием (спецификацией) с использованием языков программирования, библиотек и фреймворков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31"/>
                <w:sz w:val="24"/>
                <w:szCs w:val="24"/>
              </w:rPr>
            </w:pPr>
            <w:r>
              <w:rPr>
                <w:rStyle w:val="1131"/>
                <w:sz w:val="24"/>
                <w:szCs w:val="24"/>
              </w:rPr>
              <w:t xml:space="preserve">П</w:t>
            </w:r>
            <w:r>
              <w:rPr>
                <w:rStyle w:val="1131"/>
                <w:sz w:val="24"/>
                <w:szCs w:val="24"/>
              </w:rPr>
              <w:t xml:space="preserve">К 4.3 Осуществлять отладку программного кода на стороне сервера на уровне программных модулей, межмодульных взаимодействий и взаимодействий с окружением</w:t>
            </w:r>
            <w:r>
              <w:rPr>
                <w:rStyle w:val="1131"/>
                <w:sz w:val="24"/>
                <w:szCs w:val="24"/>
              </w:rPr>
            </w:r>
            <w:r>
              <w:rPr>
                <w:rStyle w:val="113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Демонстрация владения навыком осуществления отладки программного кода на стороне сервера на уровне программных модулей, межмодульных взаимодействий и взаимодействий с окружением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pStyle w:val="1155"/>
              <w:pBdr/>
              <w:spacing w:after="0" w:line="240" w:lineRule="auto"/>
              <w:ind/>
              <w:rPr/>
            </w:pPr>
            <w:r>
              <w:rPr>
                <w:rStyle w:val="1131"/>
                <w:sz w:val="24"/>
                <w:szCs w:val="24"/>
              </w:rPr>
              <w:t xml:space="preserve">ОК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1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31"/>
                <w:sz w:val="24"/>
                <w:szCs w:val="24"/>
              </w:rPr>
            </w:pPr>
            <w:r>
              <w:rPr>
                <w:rStyle w:val="1131"/>
                <w:sz w:val="24"/>
                <w:szCs w:val="24"/>
              </w:rPr>
              <w:t xml:space="preserve">Обоснованность планирования учебной и профессиональной деятельности;</w:t>
            </w:r>
            <w:r>
              <w:rPr>
                <w:rStyle w:val="1131"/>
                <w:sz w:val="24"/>
                <w:szCs w:val="24"/>
              </w:rPr>
            </w:r>
            <w:r>
              <w:rPr>
                <w:rStyle w:val="113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Style w:val="1131"/>
                <w:sz w:val="24"/>
                <w:szCs w:val="24"/>
              </w:rPr>
            </w:pPr>
            <w:r>
              <w:rPr>
                <w:rStyle w:val="1131"/>
                <w:sz w:val="24"/>
                <w:szCs w:val="24"/>
              </w:rPr>
              <w:t xml:space="preserve"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>
              <w:rPr>
                <w:rStyle w:val="1131"/>
                <w:sz w:val="24"/>
                <w:szCs w:val="24"/>
              </w:rPr>
            </w:r>
            <w:r>
              <w:rPr>
                <w:rStyle w:val="1131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31"/>
                <w:sz w:val="24"/>
                <w:szCs w:val="24"/>
              </w:rPr>
              <w:t xml:space="preserve">степень точности выполнения поставленных задач.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pStyle w:val="1155"/>
              <w:pBdr/>
              <w:spacing w:after="0" w:line="240" w:lineRule="auto"/>
              <w:ind/>
              <w:rPr/>
            </w:pPr>
            <w:r>
              <w:rPr>
                <w:rStyle w:val="1131"/>
                <w:sz w:val="24"/>
                <w:szCs w:val="24"/>
              </w:rPr>
              <w:t xml:space="preserve">ОК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для выполнения задач профессиональной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1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31"/>
                <w:sz w:val="24"/>
                <w:szCs w:val="24"/>
              </w:rPr>
            </w:pPr>
            <w:r>
              <w:rPr>
                <w:rStyle w:val="1131"/>
                <w:sz w:val="24"/>
                <w:szCs w:val="24"/>
              </w:rPr>
              <w:t xml:space="preserve">Полнота охвата информационных источников;</w:t>
            </w:r>
            <w:r>
              <w:rPr>
                <w:rStyle w:val="1131"/>
                <w:sz w:val="24"/>
                <w:szCs w:val="24"/>
              </w:rPr>
            </w:r>
            <w:r>
              <w:rPr>
                <w:rStyle w:val="113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Style w:val="1131"/>
                <w:sz w:val="24"/>
                <w:szCs w:val="24"/>
              </w:rPr>
            </w:pPr>
            <w:r>
              <w:rPr>
                <w:rStyle w:val="1131"/>
                <w:sz w:val="24"/>
                <w:szCs w:val="24"/>
              </w:rPr>
              <w:t xml:space="preserve">скорость нахождения и достоверность информации;</w:t>
            </w:r>
            <w:r>
              <w:rPr>
                <w:rStyle w:val="1131"/>
                <w:sz w:val="24"/>
                <w:szCs w:val="24"/>
              </w:rPr>
            </w:r>
            <w:r>
              <w:rPr>
                <w:rStyle w:val="1131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31"/>
                <w:sz w:val="24"/>
                <w:szCs w:val="24"/>
              </w:rPr>
              <w:t xml:space="preserve">обновляемость и пополняемость знаний, влияющих на результаты учебной и </w:t>
            </w:r>
            <w:r>
              <w:rPr>
                <w:rStyle w:val="1131"/>
                <w:sz w:val="24"/>
                <w:szCs w:val="24"/>
              </w:rPr>
              <w:t xml:space="preserve">производственной деятельности.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pStyle w:val="1155"/>
              <w:pBdr/>
              <w:spacing w:after="0" w:line="240" w:lineRule="auto"/>
              <w:ind/>
              <w:rPr/>
            </w:pPr>
            <w:r>
              <w:rPr>
                <w:rStyle w:val="1131"/>
                <w:sz w:val="24"/>
                <w:szCs w:val="24"/>
              </w:rPr>
              <w:t xml:space="preserve">ОК 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коллективе и команде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1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31"/>
                <w:sz w:val="24"/>
                <w:szCs w:val="24"/>
              </w:rPr>
            </w:pPr>
            <w:r>
              <w:rPr>
                <w:rStyle w:val="1131"/>
                <w:sz w:val="24"/>
                <w:szCs w:val="24"/>
              </w:rPr>
              <w:t xml:space="preserve">Осознание своей ответственности за результат коллективной, командной деятельности, готовности к сотрудничеству, использованию опыта коллег;</w:t>
            </w:r>
            <w:r>
              <w:rPr>
                <w:rStyle w:val="1131"/>
                <w:sz w:val="24"/>
                <w:szCs w:val="24"/>
              </w:rPr>
            </w:r>
            <w:r>
              <w:rPr>
                <w:rStyle w:val="1131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31"/>
                <w:sz w:val="24"/>
                <w:szCs w:val="24"/>
              </w:rPr>
              <w:t xml:space="preserve">отсутствие негативных отзывы со стороны коллег и руководства.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pStyle w:val="1155"/>
              <w:pBdr/>
              <w:spacing w:after="0" w:line="240" w:lineRule="auto"/>
              <w:ind/>
              <w:rPr/>
            </w:pPr>
            <w:r>
              <w:rPr>
                <w:rStyle w:val="1131"/>
                <w:sz w:val="24"/>
                <w:szCs w:val="24"/>
              </w:rPr>
              <w:t xml:space="preserve">ОК 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1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31"/>
                <w:sz w:val="24"/>
                <w:szCs w:val="24"/>
              </w:rPr>
              <w:t xml:space="preserve"> 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8" w:type="dxa"/>
            <w:textDirection w:val="lrTb"/>
            <w:noWrap w:val="false"/>
          </w:tcPr>
          <w:p>
            <w:pPr>
              <w:pStyle w:val="1155"/>
              <w:pBdr/>
              <w:spacing w:after="0" w:line="240" w:lineRule="auto"/>
              <w:ind/>
              <w:rPr/>
            </w:pPr>
            <w:r>
              <w:rPr>
                <w:rStyle w:val="1131"/>
                <w:sz w:val="24"/>
                <w:szCs w:val="24"/>
              </w:rPr>
              <w:t xml:space="preserve">ОК 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1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31"/>
                <w:sz w:val="24"/>
                <w:szCs w:val="24"/>
              </w:rPr>
            </w:pPr>
            <w:r>
              <w:rPr>
                <w:rStyle w:val="1131"/>
                <w:sz w:val="24"/>
                <w:szCs w:val="24"/>
              </w:rPr>
              <w:t xml:space="preserve">Демонстрация умений понимать тексты на базовые и профессиональные темы;</w:t>
            </w:r>
            <w:r>
              <w:rPr>
                <w:rStyle w:val="1131"/>
                <w:sz w:val="24"/>
                <w:szCs w:val="24"/>
              </w:rPr>
            </w:r>
            <w:r>
              <w:rPr>
                <w:rStyle w:val="1131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31"/>
                <w:sz w:val="24"/>
                <w:szCs w:val="24"/>
              </w:rPr>
              <w:t xml:space="preserve">составлять необходимую документацию на государственном и иностранном языках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</w:tbl>
    <w:p>
      <w:pPr>
        <w:pBdr/>
        <w:tabs>
          <w:tab w:val="left" w:leader="none" w:pos="2370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16"/>
      <w:footerReference w:type="even" r:id="rId17"/>
      <w:footerReference w:type="first" r:id="rId18"/>
      <w:footnotePr/>
      <w:endnotePr/>
      <w:type w:val="nextPage"/>
      <w:pgSz w:h="16838" w:orient="portrait" w:w="11906"/>
      <w:pgMar w:top="1134" w:right="1418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Segoe UI">
    <w:panose1 w:val="020B0502040504020204"/>
  </w:font>
  <w:font w:name="PMingLiU">
    <w:panose1 w:val="02020603020101020101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docPartObj>
        <w:docPartGallery w:val="Page Numbers (Bottom of Page)"/>
        <w:docPartUnique w:val="true"/>
      </w:docPartObj>
      <w:rPr/>
    </w:sdtPr>
    <w:sdtContent>
      <w:p>
        <w:pPr>
          <w:pStyle w:val="1142"/>
          <w:pBdr/>
          <w:spacing/>
          <w:ind/>
          <w:jc w:val="right"/>
          <w:rPr>
            <w:sz w:val="24"/>
          </w:rPr>
        </w:pPr>
        <w:r>
          <w:rPr>
            <w:sz w:val="24"/>
          </w:rPr>
        </w:r>
        <w:r>
          <w:rPr>
            <w:sz w:val="24"/>
          </w:rPr>
        </w:r>
        <w:r>
          <w:rPr>
            <w:sz w:val="24"/>
          </w:rPr>
        </w:r>
      </w:p>
      <w:p>
        <w:pPr>
          <w:pStyle w:val="1142"/>
          <w:pBdr/>
          <w:spacing/>
          <w:ind/>
          <w:rPr/>
        </w:pPr>
        <w:r/>
        <w:r/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2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/>
              <wp:docPr id="5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42"/>
                            <w:pBdr/>
                            <w:spacing/>
                            <w:ind/>
                            <w:rPr>
                              <w:rStyle w:val="1117"/>
                            </w:rPr>
                          </w:pPr>
                          <w:r>
                            <w:rPr>
                              <w:rStyle w:val="111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t xml:space="preserve">15</w:t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117"/>
                            </w:rPr>
                          </w:r>
                          <w:r>
                            <w:rPr>
                              <w:rStyle w:val="111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251656704;o:allowoverlap:true;o:allowincell:false;mso-position-horizontal-relative:margin;mso-position-horizontal:right;mso-position-vertical-relative:text;margin-top:0.05pt;mso-position-vertical:absolute;width:10.05pt;height:11.4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142"/>
                      <w:pBdr/>
                      <w:spacing/>
                      <w:ind/>
                      <w:rPr>
                        <w:rStyle w:val="1117"/>
                      </w:rPr>
                    </w:pPr>
                    <w:r>
                      <w:rPr>
                        <w:rStyle w:val="1117"/>
                        <w:color w:val="000000"/>
                      </w:rPr>
                      <w:fldChar w:fldCharType="begin"/>
                    </w:r>
                    <w:r>
                      <w:rPr>
                        <w:rStyle w:val="111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117"/>
                        <w:color w:val="000000"/>
                      </w:rPr>
                      <w:fldChar w:fldCharType="separate"/>
                    </w:r>
                    <w:r>
                      <w:rPr>
                        <w:rStyle w:val="1117"/>
                        <w:color w:val="000000"/>
                      </w:rPr>
                      <w:t xml:space="preserve">15</w:t>
                    </w:r>
                    <w:r>
                      <w:rPr>
                        <w:rStyle w:val="1117"/>
                        <w:color w:val="000000"/>
                      </w:rPr>
                      <w:fldChar w:fldCharType="end"/>
                    </w:r>
                    <w:r>
                      <w:rPr>
                        <w:rStyle w:val="1117"/>
                      </w:rPr>
                    </w:r>
                    <w:r>
                      <w:rPr>
                        <w:rStyle w:val="111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2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635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29210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080" cy="29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42"/>
                            <w:pBdr/>
                            <w:spacing/>
                            <w:ind/>
                            <w:rPr>
                              <w:rStyle w:val="1117"/>
                            </w:rPr>
                          </w:pPr>
                          <w:r>
                            <w:rPr>
                              <w:rStyle w:val="111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117"/>
                            </w:rPr>
                          </w:r>
                          <w:r>
                            <w:rPr>
                              <w:rStyle w:val="111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752;o:allowoverlap:true;o:allowincell:false;mso-position-horizontal-relative:margin;mso-position-horizontal:right;mso-position-vertical-relative:text;margin-top:0.05pt;mso-position-vertical:absolute;width:5.05pt;height:23.00pt;mso-wrap-distance-left:0.00pt;mso-wrap-distance-top:0.00pt;mso-wrap-distance-right:0.00pt;mso-wrap-distance-bottom:0.05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142"/>
                      <w:pBdr/>
                      <w:spacing/>
                      <w:ind/>
                      <w:rPr>
                        <w:rStyle w:val="1117"/>
                      </w:rPr>
                    </w:pPr>
                    <w:r>
                      <w:rPr>
                        <w:rStyle w:val="1117"/>
                        <w:color w:val="000000"/>
                      </w:rPr>
                      <w:fldChar w:fldCharType="begin"/>
                    </w:r>
                    <w:r>
                      <w:rPr>
                        <w:rStyle w:val="111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117"/>
                        <w:color w:val="000000"/>
                      </w:rPr>
                      <w:fldChar w:fldCharType="separate"/>
                    </w:r>
                    <w:r>
                      <w:rPr>
                        <w:rStyle w:val="1117"/>
                        <w:color w:val="000000"/>
                      </w:rPr>
                      <w:t xml:space="preserve">4</w:t>
                    </w:r>
                    <w:r>
                      <w:rPr>
                        <w:rStyle w:val="1117"/>
                        <w:color w:val="000000"/>
                      </w:rPr>
                      <w:fldChar w:fldCharType="end"/>
                    </w:r>
                    <w:r>
                      <w:rPr>
                        <w:rStyle w:val="1117"/>
                      </w:rPr>
                    </w:r>
                    <w:r>
                      <w:rPr>
                        <w:rStyle w:val="111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2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42"/>
                            <w:pBdr/>
                            <w:spacing/>
                            <w:ind/>
                            <w:rPr>
                              <w:rStyle w:val="1117"/>
                            </w:rPr>
                          </w:pPr>
                          <w:r>
                            <w:rPr>
                              <w:rStyle w:val="111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117"/>
                            </w:rPr>
                          </w:r>
                          <w:r>
                            <w:rPr>
                              <w:rStyle w:val="111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9776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142"/>
                      <w:pBdr/>
                      <w:spacing/>
                      <w:ind/>
                      <w:rPr>
                        <w:rStyle w:val="1117"/>
                      </w:rPr>
                    </w:pPr>
                    <w:r>
                      <w:rPr>
                        <w:rStyle w:val="1117"/>
                        <w:color w:val="000000"/>
                      </w:rPr>
                      <w:fldChar w:fldCharType="begin"/>
                    </w:r>
                    <w:r>
                      <w:rPr>
                        <w:rStyle w:val="111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117"/>
                        <w:color w:val="000000"/>
                      </w:rPr>
                      <w:fldChar w:fldCharType="separate"/>
                    </w:r>
                    <w:r>
                      <w:rPr>
                        <w:rStyle w:val="1117"/>
                        <w:color w:val="000000"/>
                      </w:rPr>
                      <w:t xml:space="preserve">0</w:t>
                    </w:r>
                    <w:r>
                      <w:rPr>
                        <w:rStyle w:val="1117"/>
                        <w:color w:val="000000"/>
                      </w:rPr>
                      <w:fldChar w:fldCharType="end"/>
                    </w:r>
                    <w:r>
                      <w:rPr>
                        <w:rStyle w:val="1117"/>
                      </w:rPr>
                    </w:r>
                    <w:r>
                      <w:rPr>
                        <w:rStyle w:val="111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2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2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/>
              <wp:docPr id="3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42"/>
                            <w:pBdr/>
                            <w:spacing/>
                            <w:ind/>
                            <w:rPr>
                              <w:rStyle w:val="1117"/>
                            </w:rPr>
                          </w:pPr>
                          <w:r>
                            <w:rPr>
                              <w:rStyle w:val="111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t xml:space="preserve">12</w:t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117"/>
                            </w:rPr>
                          </w:r>
                          <w:r>
                            <w:rPr>
                              <w:rStyle w:val="111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57728;o:allowoverlap:true;o:allowincell:false;mso-position-horizontal-relative:margin;mso-position-horizontal:right;mso-position-vertical-relative:text;margin-top:0.05pt;mso-position-vertical:absolute;width:10.05pt;height:11.4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142"/>
                      <w:pBdr/>
                      <w:spacing/>
                      <w:ind/>
                      <w:rPr>
                        <w:rStyle w:val="1117"/>
                      </w:rPr>
                    </w:pPr>
                    <w:r>
                      <w:rPr>
                        <w:rStyle w:val="1117"/>
                        <w:color w:val="000000"/>
                      </w:rPr>
                      <w:fldChar w:fldCharType="begin"/>
                    </w:r>
                    <w:r>
                      <w:rPr>
                        <w:rStyle w:val="111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117"/>
                        <w:color w:val="000000"/>
                      </w:rPr>
                      <w:fldChar w:fldCharType="separate"/>
                    </w:r>
                    <w:r>
                      <w:rPr>
                        <w:rStyle w:val="1117"/>
                        <w:color w:val="000000"/>
                      </w:rPr>
                      <w:t xml:space="preserve">12</w:t>
                    </w:r>
                    <w:r>
                      <w:rPr>
                        <w:rStyle w:val="1117"/>
                        <w:color w:val="000000"/>
                      </w:rPr>
                      <w:fldChar w:fldCharType="end"/>
                    </w:r>
                    <w:r>
                      <w:rPr>
                        <w:rStyle w:val="1117"/>
                      </w:rPr>
                    </w:r>
                    <w:r>
                      <w:rPr>
                        <w:rStyle w:val="111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2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2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2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142"/>
                            <w:pBdr/>
                            <w:spacing/>
                            <w:ind/>
                            <w:rPr>
                              <w:rStyle w:val="1117"/>
                            </w:rPr>
                          </w:pPr>
                          <w:r>
                            <w:rPr>
                              <w:rStyle w:val="111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t xml:space="preserve">14</w:t>
                          </w:r>
                          <w:r>
                            <w:rPr>
                              <w:rStyle w:val="111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1117"/>
                            </w:rPr>
                          </w:r>
                          <w:r>
                            <w:rPr>
                              <w:rStyle w:val="111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251655680;o:allowoverlap:true;o:allowincell:false;mso-position-horizontal-relative:margin;mso-position-horizontal:right;mso-position-vertical-relative:text;margin-top:0.05pt;mso-position-vertical:absolute;width:10.05pt;height:11.4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142"/>
                      <w:pBdr/>
                      <w:spacing/>
                      <w:ind/>
                      <w:rPr>
                        <w:rStyle w:val="1117"/>
                      </w:rPr>
                    </w:pPr>
                    <w:r>
                      <w:rPr>
                        <w:rStyle w:val="1117"/>
                        <w:color w:val="000000"/>
                      </w:rPr>
                      <w:fldChar w:fldCharType="begin"/>
                    </w:r>
                    <w:r>
                      <w:rPr>
                        <w:rStyle w:val="111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117"/>
                        <w:color w:val="000000"/>
                      </w:rPr>
                      <w:fldChar w:fldCharType="separate"/>
                    </w:r>
                    <w:r>
                      <w:rPr>
                        <w:rStyle w:val="1117"/>
                        <w:color w:val="000000"/>
                      </w:rPr>
                      <w:t xml:space="preserve">14</w:t>
                    </w:r>
                    <w:r>
                      <w:rPr>
                        <w:rStyle w:val="1117"/>
                        <w:color w:val="000000"/>
                      </w:rPr>
                      <w:fldChar w:fldCharType="end"/>
                    </w:r>
                    <w:r>
                      <w:rPr>
                        <w:rStyle w:val="1117"/>
                      </w:rPr>
                    </w:r>
                    <w:r>
                      <w:rPr>
                        <w:rStyle w:val="111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1150"/>
        <w:pBdr/>
        <w:spacing/>
        <w:ind/>
        <w:rPr>
          <w:i/>
          <w:iCs/>
          <w:sz w:val="18"/>
          <w:szCs w:val="18"/>
        </w:rPr>
      </w:pPr>
      <w:r>
        <w:rPr>
          <w:rStyle w:val="1123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3">
    <w:p>
      <w:pPr>
        <w:pStyle w:val="1150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23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16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46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20" w:left="4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/>
      <w:start w:val="1"/>
      <w:suff w:val="tab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47">
    <w:name w:val="Table Grid Light"/>
    <w:basedOn w:val="11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Plain Table 1"/>
    <w:basedOn w:val="11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Plain Table 2"/>
    <w:basedOn w:val="11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Plain Table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Plain Table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Plain Table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1 Light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1 Light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1 Light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1 Light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1 Light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1 Light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2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2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2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2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2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2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3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3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3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3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3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3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4"/>
    <w:basedOn w:val="11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4 - Accent 1"/>
    <w:basedOn w:val="11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4 - Accent 2"/>
    <w:basedOn w:val="11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4 - Accent 3"/>
    <w:basedOn w:val="11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4 - Accent 4"/>
    <w:basedOn w:val="11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4 - Accent 5"/>
    <w:basedOn w:val="11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4 - Accent 6"/>
    <w:basedOn w:val="11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5 Dark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5 Dark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5 Dark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5 Dark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5 Dark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5 Dark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5 Dark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6 Colorful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6 Colorful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6 Colorful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6 Colorful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6 Colorful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6 Colorful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6 Colorful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7 Colorful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7 Colorful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7 Colorful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7 Colorful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7 Colorful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7 Colorful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7 Colorful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1 Light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1 Light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1 Light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1 Light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1 Light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1 Light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1 Light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2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2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2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2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2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2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3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3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3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3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3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3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4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4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4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4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4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4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5 Dark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5 Dark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5 Dark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5 Dark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5 Dark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5 Dark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5 Dark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6 Colorful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6 Colorful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6 Colorful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6 Colorful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6 Colorful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6 Colorful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6 Colorful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7 Colorful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7 Colorful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7 Colorful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7 Colorful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7 Colorful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7 Colorful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7 Colorful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ned - Accent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ned - Accent 1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ned - Accent 2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ned - Accent 3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ned - Accent 4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ned - Accent 5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ned - Accent 6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Bordered &amp; Lined - Accent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Bordered &amp; Lined - Accent 1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Bordered &amp; Lined - Accent 2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Bordered &amp; Lined - Accent 3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Bordered &amp; Lined - Accent 4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Bordered &amp; Lined - Accent 5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Bordered &amp; Lined - Accent 6"/>
    <w:basedOn w:val="11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Bordered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Bordered - Accent 1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Bordered - Accent 2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Bordered - Accent 3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Bordered - Accent 4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Bordered - Accent 5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Bordered - Accent 6"/>
    <w:basedOn w:val="11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2">
    <w:name w:val="Heading 3"/>
    <w:basedOn w:val="1107"/>
    <w:next w:val="1107"/>
    <w:link w:val="108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73">
    <w:name w:val="Heading 4"/>
    <w:basedOn w:val="1107"/>
    <w:next w:val="1107"/>
    <w:link w:val="108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74">
    <w:name w:val="Heading 5"/>
    <w:basedOn w:val="1107"/>
    <w:next w:val="1107"/>
    <w:link w:val="108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75">
    <w:name w:val="Heading 6"/>
    <w:basedOn w:val="1107"/>
    <w:next w:val="1107"/>
    <w:link w:val="108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76">
    <w:name w:val="Heading 7"/>
    <w:basedOn w:val="1107"/>
    <w:next w:val="1107"/>
    <w:link w:val="108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77">
    <w:name w:val="Heading 8"/>
    <w:basedOn w:val="1107"/>
    <w:next w:val="1107"/>
    <w:link w:val="108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78">
    <w:name w:val="Heading 9"/>
    <w:basedOn w:val="1107"/>
    <w:next w:val="1107"/>
    <w:link w:val="108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79">
    <w:name w:val="Heading 1 Char"/>
    <w:basedOn w:val="1110"/>
    <w:link w:val="11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80">
    <w:name w:val="Heading 2 Char"/>
    <w:basedOn w:val="1110"/>
    <w:link w:val="11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81">
    <w:name w:val="Heading 3 Char"/>
    <w:basedOn w:val="1110"/>
    <w:link w:val="10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82">
    <w:name w:val="Heading 4 Char"/>
    <w:basedOn w:val="1110"/>
    <w:link w:val="107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83">
    <w:name w:val="Heading 5 Char"/>
    <w:basedOn w:val="1110"/>
    <w:link w:val="10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84">
    <w:name w:val="Heading 6 Char"/>
    <w:basedOn w:val="1110"/>
    <w:link w:val="10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5">
    <w:name w:val="Heading 7 Char"/>
    <w:basedOn w:val="1110"/>
    <w:link w:val="10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6">
    <w:name w:val="Heading 8 Char"/>
    <w:basedOn w:val="1110"/>
    <w:link w:val="10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7">
    <w:name w:val="Heading 9 Char"/>
    <w:basedOn w:val="1110"/>
    <w:link w:val="10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88">
    <w:name w:val="Title"/>
    <w:basedOn w:val="1107"/>
    <w:next w:val="1107"/>
    <w:link w:val="108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89">
    <w:name w:val="Title Char"/>
    <w:basedOn w:val="1110"/>
    <w:link w:val="10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90">
    <w:name w:val="Subtitle Char"/>
    <w:basedOn w:val="1110"/>
    <w:link w:val="11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91">
    <w:name w:val="Quote"/>
    <w:basedOn w:val="1107"/>
    <w:next w:val="1107"/>
    <w:link w:val="10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92">
    <w:name w:val="Quote Char"/>
    <w:basedOn w:val="1110"/>
    <w:link w:val="10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93">
    <w:name w:val="Intense Emphasis"/>
    <w:basedOn w:val="11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94">
    <w:name w:val="Intense Quote"/>
    <w:basedOn w:val="1107"/>
    <w:next w:val="1107"/>
    <w:link w:val="109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95">
    <w:name w:val="Intense Quote Char"/>
    <w:basedOn w:val="1110"/>
    <w:link w:val="10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96">
    <w:name w:val="Intense Reference"/>
    <w:basedOn w:val="11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97">
    <w:name w:val="Subtle Emphasis"/>
    <w:basedOn w:val="11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8">
    <w:name w:val="Subtle Reference"/>
    <w:basedOn w:val="11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99">
    <w:name w:val="Book Title"/>
    <w:basedOn w:val="11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00">
    <w:name w:val="Header Char"/>
    <w:basedOn w:val="1110"/>
    <w:link w:val="1141"/>
    <w:uiPriority w:val="99"/>
    <w:pPr>
      <w:pBdr/>
      <w:spacing/>
      <w:ind/>
    </w:pPr>
  </w:style>
  <w:style w:type="character" w:styleId="1101">
    <w:name w:val="Footer Char"/>
    <w:basedOn w:val="1110"/>
    <w:link w:val="1142"/>
    <w:uiPriority w:val="99"/>
    <w:pPr>
      <w:pBdr/>
      <w:spacing/>
      <w:ind/>
    </w:pPr>
  </w:style>
  <w:style w:type="character" w:styleId="1102">
    <w:name w:val="Footnote Text Char"/>
    <w:basedOn w:val="1110"/>
    <w:link w:val="1150"/>
    <w:uiPriority w:val="99"/>
    <w:semiHidden/>
    <w:pPr>
      <w:pBdr/>
      <w:spacing/>
      <w:ind/>
    </w:pPr>
    <w:rPr>
      <w:sz w:val="20"/>
      <w:szCs w:val="20"/>
    </w:rPr>
  </w:style>
  <w:style w:type="paragraph" w:styleId="1103">
    <w:name w:val="endnote text"/>
    <w:basedOn w:val="1107"/>
    <w:link w:val="11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04">
    <w:name w:val="Endnote Text Char"/>
    <w:basedOn w:val="1110"/>
    <w:link w:val="1103"/>
    <w:uiPriority w:val="99"/>
    <w:semiHidden/>
    <w:pPr>
      <w:pBdr/>
      <w:spacing/>
      <w:ind/>
    </w:pPr>
    <w:rPr>
      <w:sz w:val="20"/>
      <w:szCs w:val="20"/>
    </w:rPr>
  </w:style>
  <w:style w:type="paragraph" w:styleId="1105">
    <w:name w:val="TOC Heading"/>
    <w:uiPriority w:val="39"/>
    <w:unhideWhenUsed/>
    <w:pPr>
      <w:pBdr/>
      <w:spacing/>
      <w:ind/>
    </w:pPr>
  </w:style>
  <w:style w:type="paragraph" w:styleId="1106">
    <w:name w:val="table of figures"/>
    <w:basedOn w:val="1107"/>
    <w:next w:val="1107"/>
    <w:uiPriority w:val="99"/>
    <w:unhideWhenUsed/>
    <w:pPr>
      <w:pBdr/>
      <w:spacing w:after="0" w:afterAutospacing="0"/>
      <w:ind/>
    </w:pPr>
  </w:style>
  <w:style w:type="paragraph" w:styleId="1107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8">
    <w:name w:val="Heading 1"/>
    <w:basedOn w:val="1107"/>
    <w:next w:val="1107"/>
    <w:link w:val="1118"/>
    <w:qFormat/>
    <w:pPr>
      <w:keepNext w:val="true"/>
      <w:pBdr/>
      <w:spacing/>
      <w:ind w:firstLine="284"/>
      <w:outlineLvl w:val="0"/>
    </w:pPr>
  </w:style>
  <w:style w:type="paragraph" w:styleId="1109">
    <w:name w:val="Heading 2"/>
    <w:basedOn w:val="1107"/>
    <w:next w:val="1107"/>
    <w:link w:val="1119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1110" w:default="1">
    <w:name w:val="Default Paragraph Font"/>
    <w:uiPriority w:val="1"/>
    <w:semiHidden/>
    <w:unhideWhenUsed/>
    <w:pPr>
      <w:pBdr/>
      <w:spacing/>
      <w:ind/>
    </w:pPr>
  </w:style>
  <w:style w:type="table" w:styleId="11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12" w:default="1">
    <w:name w:val="No List"/>
    <w:uiPriority w:val="99"/>
    <w:semiHidden/>
    <w:unhideWhenUsed/>
    <w:pPr>
      <w:pBdr/>
      <w:spacing/>
      <w:ind/>
    </w:pPr>
  </w:style>
  <w:style w:type="character" w:styleId="1113" w:customStyle="1">
    <w:name w:val="Подзаголовок Знак"/>
    <w:basedOn w:val="1110"/>
    <w:link w:val="1139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14" w:customStyle="1">
    <w:name w:val="Верхний колонтитул Знак"/>
    <w:basedOn w:val="1110"/>
    <w:link w:val="1141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15" w:customStyle="1">
    <w:name w:val="Нижний колонтитул Знак"/>
    <w:basedOn w:val="1110"/>
    <w:link w:val="1142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16">
    <w:name w:val="Emphasis"/>
    <w:qFormat/>
    <w:pPr>
      <w:pBdr/>
      <w:spacing/>
      <w:ind/>
    </w:pPr>
    <w:rPr>
      <w:i/>
      <w:iCs/>
    </w:rPr>
  </w:style>
  <w:style w:type="character" w:styleId="1117">
    <w:name w:val="page number"/>
    <w:basedOn w:val="1110"/>
    <w:qFormat/>
    <w:pPr>
      <w:pBdr/>
      <w:spacing/>
      <w:ind/>
    </w:pPr>
  </w:style>
  <w:style w:type="character" w:styleId="1118" w:customStyle="1">
    <w:name w:val="Заголовок 1 Знак"/>
    <w:basedOn w:val="1110"/>
    <w:link w:val="1108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9" w:customStyle="1">
    <w:name w:val="Заголовок 2 Знак"/>
    <w:basedOn w:val="1110"/>
    <w:link w:val="1109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20" w:customStyle="1">
    <w:name w:val="Основной текст 2 Знак"/>
    <w:basedOn w:val="1110"/>
    <w:link w:val="1148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1" w:customStyle="1">
    <w:name w:val="Текст сноски Знак"/>
    <w:basedOn w:val="1110"/>
    <w:link w:val="1150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22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23">
    <w:name w:val="footnote reference"/>
    <w:link w:val="1159"/>
    <w:uiPriority w:val="99"/>
    <w:pPr>
      <w:pBdr/>
      <w:spacing/>
      <w:ind/>
    </w:pPr>
    <w:rPr>
      <w:vertAlign w:val="superscript"/>
    </w:rPr>
  </w:style>
  <w:style w:type="character" w:styleId="1124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25">
    <w:name w:val="Strong"/>
    <w:uiPriority w:val="22"/>
    <w:qFormat/>
    <w:pPr>
      <w:pBdr/>
      <w:spacing/>
      <w:ind/>
    </w:pPr>
    <w:rPr>
      <w:b/>
      <w:bCs/>
    </w:rPr>
  </w:style>
  <w:style w:type="character" w:styleId="1126" w:customStyle="1">
    <w:name w:val="apple-converted-space"/>
    <w:qFormat/>
    <w:pPr>
      <w:pBdr/>
      <w:spacing/>
      <w:ind/>
    </w:pPr>
  </w:style>
  <w:style w:type="character" w:styleId="1127">
    <w:name w:val="FollowedHyperlink"/>
    <w:basedOn w:val="11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28" w:customStyle="1">
    <w:name w:val="Текст выноски Знак"/>
    <w:basedOn w:val="1110"/>
    <w:link w:val="1152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29" w:customStyle="1">
    <w:name w:val="c1"/>
    <w:basedOn w:val="1110"/>
    <w:qFormat/>
    <w:pPr>
      <w:pBdr/>
      <w:spacing/>
      <w:ind/>
    </w:pPr>
  </w:style>
  <w:style w:type="character" w:styleId="1130" w:customStyle="1">
    <w:name w:val="Неразрешенное упоминание1"/>
    <w:basedOn w:val="1110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31" w:customStyle="1">
    <w:name w:val="Абзац списка Знак"/>
    <w:link w:val="1154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32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1133">
    <w:name w:val="endnote reference"/>
    <w:pPr>
      <w:pBdr/>
      <w:spacing/>
      <w:ind/>
    </w:pPr>
    <w:rPr>
      <w:vertAlign w:val="superscript"/>
    </w:rPr>
  </w:style>
  <w:style w:type="paragraph" w:styleId="1134" w:customStyle="1">
    <w:name w:val="Заголовок1"/>
    <w:basedOn w:val="1107"/>
    <w:next w:val="1135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35">
    <w:name w:val="Body Text"/>
    <w:basedOn w:val="1107"/>
    <w:pPr>
      <w:pBdr/>
      <w:spacing w:after="140" w:line="276" w:lineRule="auto"/>
      <w:ind/>
    </w:pPr>
  </w:style>
  <w:style w:type="paragraph" w:styleId="1136">
    <w:name w:val="List"/>
    <w:basedOn w:val="1107"/>
    <w:pPr>
      <w:pBdr/>
      <w:spacing/>
      <w:ind w:hanging="283" w:left="283"/>
    </w:pPr>
  </w:style>
  <w:style w:type="paragraph" w:styleId="1137">
    <w:name w:val="Caption"/>
    <w:basedOn w:val="1107"/>
    <w:qFormat/>
    <w:pPr>
      <w:suppressLineNumbers w:val="true"/>
      <w:pBdr/>
      <w:spacing w:after="120" w:before="120"/>
      <w:ind/>
    </w:pPr>
    <w:rPr>
      <w:i/>
      <w:iCs/>
    </w:rPr>
  </w:style>
  <w:style w:type="paragraph" w:styleId="1138">
    <w:name w:val="index heading"/>
    <w:basedOn w:val="1107"/>
    <w:qFormat/>
    <w:pPr>
      <w:suppressLineNumbers w:val="true"/>
      <w:pBdr/>
      <w:spacing/>
      <w:ind/>
    </w:pPr>
  </w:style>
  <w:style w:type="paragraph" w:styleId="1139">
    <w:name w:val="Subtitle"/>
    <w:basedOn w:val="1107"/>
    <w:next w:val="1107"/>
    <w:link w:val="1113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40" w:customStyle="1">
    <w:name w:val="Колонтитул"/>
    <w:basedOn w:val="1107"/>
    <w:qFormat/>
    <w:pPr>
      <w:pBdr/>
      <w:spacing/>
      <w:ind/>
    </w:pPr>
  </w:style>
  <w:style w:type="paragraph" w:styleId="1141">
    <w:name w:val="Header"/>
    <w:basedOn w:val="1107"/>
    <w:link w:val="1114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42">
    <w:name w:val="Footer"/>
    <w:basedOn w:val="1107"/>
    <w:link w:val="1115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43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44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45">
    <w:name w:val="List 2"/>
    <w:basedOn w:val="1107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46" w:customStyle="1">
    <w:name w:val="список с точками"/>
    <w:basedOn w:val="1107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47" w:customStyle="1">
    <w:name w:val="Знак2"/>
    <w:basedOn w:val="1107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48">
    <w:name w:val="Body Text 2"/>
    <w:basedOn w:val="1107"/>
    <w:link w:val="1120"/>
    <w:qFormat/>
    <w:pPr>
      <w:pBdr/>
      <w:spacing w:after="120" w:line="480" w:lineRule="auto"/>
      <w:ind/>
    </w:pPr>
  </w:style>
  <w:style w:type="paragraph" w:styleId="1149">
    <w:name w:val="Normal (Web)"/>
    <w:basedOn w:val="1107"/>
    <w:uiPriority w:val="99"/>
    <w:qFormat/>
    <w:pPr>
      <w:pBdr/>
      <w:spacing w:afterAutospacing="1" w:beforeAutospacing="1"/>
      <w:ind/>
    </w:pPr>
  </w:style>
  <w:style w:type="paragraph" w:styleId="1150">
    <w:name w:val="footnote text"/>
    <w:basedOn w:val="1107"/>
    <w:link w:val="1121"/>
    <w:uiPriority w:val="99"/>
    <w:qFormat/>
    <w:pPr>
      <w:pBdr/>
      <w:spacing/>
      <w:ind/>
    </w:pPr>
    <w:rPr>
      <w:sz w:val="20"/>
      <w:szCs w:val="20"/>
    </w:rPr>
  </w:style>
  <w:style w:type="paragraph" w:styleId="1151" w:customStyle="1">
    <w:name w:val="Для программ ФГОС"/>
    <w:basedOn w:val="1107"/>
    <w:qFormat/>
    <w:pPr>
      <w:pBdr/>
      <w:spacing/>
      <w:ind w:firstLine="709"/>
      <w:jc w:val="both"/>
    </w:pPr>
    <w:rPr>
      <w:szCs w:val="20"/>
    </w:rPr>
  </w:style>
  <w:style w:type="paragraph" w:styleId="1152">
    <w:name w:val="Balloon Text"/>
    <w:basedOn w:val="1107"/>
    <w:link w:val="1128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53" w:customStyle="1">
    <w:name w:val="c33"/>
    <w:basedOn w:val="1107"/>
    <w:qFormat/>
    <w:pPr>
      <w:pBdr/>
      <w:spacing w:afterAutospacing="1" w:beforeAutospacing="1"/>
      <w:ind/>
    </w:pPr>
  </w:style>
  <w:style w:type="paragraph" w:styleId="1154">
    <w:name w:val="List Paragraph"/>
    <w:basedOn w:val="1107"/>
    <w:link w:val="1131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55" w:customStyle="1">
    <w:name w:val="western"/>
    <w:basedOn w:val="1107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56" w:customStyle="1">
    <w:name w:val="Содержимое врезки"/>
    <w:basedOn w:val="1107"/>
    <w:qFormat/>
    <w:pPr>
      <w:pBdr/>
      <w:spacing/>
      <w:ind/>
    </w:pPr>
  </w:style>
  <w:style w:type="table" w:styleId="1157">
    <w:name w:val="Table Grid"/>
    <w:basedOn w:val="111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58" w:customStyle="1">
    <w:name w:val="docdata"/>
    <w:basedOn w:val="1107"/>
    <w:pPr>
      <w:pBdr/>
      <w:spacing w:after="100" w:afterAutospacing="1" w:before="100" w:beforeAutospacing="1"/>
      <w:ind/>
    </w:pPr>
  </w:style>
  <w:style w:type="paragraph" w:styleId="1159" w:customStyle="1">
    <w:name w:val="Знак сноски1"/>
    <w:basedOn w:val="1107"/>
    <w:link w:val="1123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customXml" Target="../customXml/item1.xml" /><Relationship Id="rId20" Type="http://schemas.openxmlformats.org/officeDocument/2006/relationships/hyperlink" Target="https://www.coolwebmasters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CCEF-4EAE-483A-B323-0058F9E4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Бронштейн Марина Ефимовна</cp:lastModifiedBy>
  <cp:revision>74</cp:revision>
  <dcterms:created xsi:type="dcterms:W3CDTF">2025-01-09T04:59:00Z</dcterms:created>
  <dcterms:modified xsi:type="dcterms:W3CDTF">2025-03-27T15:57:47Z</dcterms:modified>
</cp:coreProperties>
</file>