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FD" w:rsidRPr="004B53FD" w:rsidRDefault="00A95A0D" w:rsidP="00A95A0D">
      <w:pPr>
        <w:widowControl/>
        <w:tabs>
          <w:tab w:val="left" w:pos="3570"/>
          <w:tab w:val="center" w:pos="4957"/>
        </w:tabs>
        <w:autoSpaceDE/>
        <w:autoSpaceDN/>
        <w:adjustRightInd/>
        <w:spacing w:after="200" w:line="276" w:lineRule="auto"/>
        <w:rPr>
          <w:rFonts w:eastAsia="PMingLiU"/>
          <w:b/>
          <w:i/>
          <w:sz w:val="24"/>
          <w:szCs w:val="22"/>
        </w:rPr>
      </w:pPr>
      <w:bookmarkStart w:id="0" w:name="_GoBack"/>
      <w:bookmarkEnd w:id="0"/>
      <w:r>
        <w:rPr>
          <w:rFonts w:eastAsia="PMingLiU"/>
          <w:b/>
          <w:i/>
          <w:sz w:val="24"/>
          <w:szCs w:val="22"/>
        </w:rPr>
        <w:tab/>
        <w:t xml:space="preserve">                                                       </w:t>
      </w:r>
      <w:r>
        <w:rPr>
          <w:rFonts w:eastAsia="PMingLiU"/>
          <w:b/>
          <w:i/>
          <w:sz w:val="24"/>
          <w:szCs w:val="22"/>
        </w:rPr>
        <w:tab/>
      </w:r>
      <w:r w:rsidR="004B53FD" w:rsidRPr="004B53FD">
        <w:rPr>
          <w:rFonts w:eastAsia="PMingLiU"/>
          <w:b/>
          <w:i/>
          <w:sz w:val="24"/>
          <w:szCs w:val="22"/>
        </w:rPr>
        <w:t>Приложение</w:t>
      </w:r>
    </w:p>
    <w:p w:rsidR="004B53FD" w:rsidRPr="004B53FD" w:rsidRDefault="004B53FD" w:rsidP="004B53FD">
      <w:pPr>
        <w:widowControl/>
        <w:autoSpaceDE/>
        <w:autoSpaceDN/>
        <w:adjustRightInd/>
        <w:jc w:val="right"/>
        <w:rPr>
          <w:rFonts w:eastAsia="Times New Roman"/>
          <w:b/>
          <w:i/>
          <w:sz w:val="24"/>
          <w:szCs w:val="22"/>
        </w:rPr>
      </w:pPr>
      <w:r w:rsidRPr="004B53FD">
        <w:rPr>
          <w:rFonts w:eastAsia="Times New Roman"/>
          <w:b/>
          <w:i/>
          <w:sz w:val="24"/>
          <w:szCs w:val="22"/>
        </w:rPr>
        <w:t>к программе СПО 11.02.15 «Инфокоммуникационные сети и системы связи»</w:t>
      </w: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4B53FD" w:rsidRDefault="000A600A" w:rsidP="000A600A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A600A" w:rsidRPr="00BF109E" w:rsidRDefault="000A600A" w:rsidP="000A600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BF109E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0A600A" w:rsidRPr="00BF109E" w:rsidRDefault="000A600A" w:rsidP="000A600A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BF109E">
        <w:rPr>
          <w:rFonts w:eastAsia="Calibri"/>
          <w:b/>
          <w:color w:val="000000"/>
          <w:sz w:val="24"/>
          <w:szCs w:val="24"/>
          <w:lang w:eastAsia="en-US"/>
        </w:rPr>
        <w:t>ОП.10  ИНЖЕНЕРНАЯ ГРАФИКА</w:t>
      </w:r>
    </w:p>
    <w:p w:rsidR="000A600A" w:rsidRPr="00BF109E" w:rsidRDefault="000A600A" w:rsidP="000A600A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Default="000A600A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454B2" w:rsidRPr="00717DF0" w:rsidRDefault="00B454B2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454B2" w:rsidRPr="00717DF0" w:rsidRDefault="00B454B2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454B2" w:rsidRPr="00717DF0" w:rsidRDefault="00B454B2" w:rsidP="000A600A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0A600A" w:rsidRPr="0042302F" w:rsidRDefault="000A600A" w:rsidP="000A600A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0A600A" w:rsidRPr="00717DF0" w:rsidRDefault="000A600A" w:rsidP="000A600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0A600A" w:rsidRPr="00666393" w:rsidRDefault="004B53FD" w:rsidP="000A600A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Слесарева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Наиля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Садыковна</w:t>
      </w:r>
      <w:proofErr w:type="spellEnd"/>
      <w:r w:rsidR="000A600A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AE789B" w:rsidRDefault="00AE789B" w:rsidP="00AE789B">
      <w:pPr>
        <w:shd w:val="clear" w:color="auto" w:fill="FFFFFF"/>
        <w:ind w:left="754"/>
        <w:jc w:val="center"/>
        <w:rPr>
          <w:sz w:val="28"/>
          <w:szCs w:val="28"/>
        </w:rPr>
      </w:pPr>
    </w:p>
    <w:p w:rsidR="0026595E" w:rsidRPr="00AF133C" w:rsidRDefault="0026595E" w:rsidP="00787B71">
      <w:pPr>
        <w:shd w:val="clear" w:color="auto" w:fill="FFFFFF"/>
        <w:spacing w:before="523"/>
        <w:jc w:val="center"/>
        <w:rPr>
          <w:sz w:val="28"/>
          <w:szCs w:val="28"/>
        </w:rPr>
      </w:pPr>
      <w:r w:rsidRPr="00AF133C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Pr="00AF133C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AF133C" w:rsidTr="002753FC">
        <w:tc>
          <w:tcPr>
            <w:tcW w:w="9503" w:type="dxa"/>
          </w:tcPr>
          <w:p w:rsidR="007729B8" w:rsidRPr="00AF133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AF133C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AF133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AF133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AF133C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AF133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AF133C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AF133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AF133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AF133C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AF133C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AF133C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AF133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AF133C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AF133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AF133C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6419EE" w:rsidRPr="00AF133C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A600A" w:rsidRPr="007729B8" w:rsidRDefault="000A600A" w:rsidP="000A600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0A600A" w:rsidRPr="007B5280" w:rsidTr="00485252">
        <w:tc>
          <w:tcPr>
            <w:tcW w:w="9495" w:type="dxa"/>
          </w:tcPr>
          <w:p w:rsidR="000A600A" w:rsidRPr="007B7752" w:rsidRDefault="000A600A" w:rsidP="00485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Инженерная графика</w:t>
            </w:r>
          </w:p>
        </w:tc>
      </w:tr>
    </w:tbl>
    <w:p w:rsidR="000A600A" w:rsidRDefault="000A600A" w:rsidP="000A600A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0A600A" w:rsidRDefault="000A600A" w:rsidP="000A600A">
      <w:pPr>
        <w:rPr>
          <w:b/>
          <w:bCs/>
          <w:color w:val="000000"/>
          <w:sz w:val="24"/>
          <w:szCs w:val="24"/>
        </w:rPr>
      </w:pPr>
    </w:p>
    <w:p w:rsidR="000A600A" w:rsidRPr="00D91F81" w:rsidRDefault="000A600A" w:rsidP="000A600A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A600A" w:rsidRPr="002A2757" w:rsidRDefault="000A600A" w:rsidP="000A600A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>
        <w:rPr>
          <w:sz w:val="28"/>
          <w:szCs w:val="28"/>
        </w:rPr>
        <w:t>Инженерная графика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>
        <w:rPr>
          <w:color w:val="000000"/>
          <w:sz w:val="28"/>
          <w:szCs w:val="28"/>
        </w:rPr>
        <w:t>.</w:t>
      </w:r>
    </w:p>
    <w:p w:rsidR="000A600A" w:rsidRPr="000A600A" w:rsidRDefault="000A600A" w:rsidP="000A600A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475626">
        <w:rPr>
          <w:rFonts w:eastAsia="Times New Roman"/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0A600A" w:rsidRPr="000A600A" w:rsidRDefault="000A600A" w:rsidP="000A600A">
      <w:pPr>
        <w:shd w:val="clear" w:color="auto" w:fill="FFFFFF"/>
        <w:ind w:firstLine="709"/>
        <w:jc w:val="both"/>
        <w:rPr>
          <w:rFonts w:eastAsia="Times New Roman"/>
          <w:iCs/>
          <w:color w:val="FF0000"/>
          <w:sz w:val="28"/>
          <w:szCs w:val="28"/>
        </w:rPr>
      </w:pPr>
    </w:p>
    <w:p w:rsidR="000A600A" w:rsidRPr="00475626" w:rsidRDefault="000A600A" w:rsidP="000A600A">
      <w:pPr>
        <w:shd w:val="clear" w:color="auto" w:fill="FFFFFF"/>
        <w:tabs>
          <w:tab w:val="left" w:pos="571"/>
        </w:tabs>
        <w:ind w:left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475626">
        <w:rPr>
          <w:rFonts w:eastAsia="Times New Roman"/>
          <w:b/>
          <w:bCs/>
          <w:color w:val="000000"/>
          <w:sz w:val="28"/>
          <w:szCs w:val="28"/>
        </w:rPr>
        <w:t>1.2 Цель и планируемые результаты освоения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4463"/>
        <w:gridCol w:w="4204"/>
      </w:tblGrid>
      <w:tr w:rsidR="00CD6E82" w:rsidRPr="009B0636" w:rsidTr="00510C95">
        <w:tc>
          <w:tcPr>
            <w:tcW w:w="1308" w:type="dxa"/>
            <w:vAlign w:val="center"/>
          </w:tcPr>
          <w:p w:rsidR="00CD6E82" w:rsidRPr="00170846" w:rsidRDefault="00CD6E82" w:rsidP="00DF39B8">
            <w:pPr>
              <w:suppressAutoHyphens/>
              <w:jc w:val="center"/>
              <w:rPr>
                <w:b/>
                <w:iCs/>
              </w:rPr>
            </w:pPr>
            <w:r w:rsidRPr="00170846">
              <w:rPr>
                <w:b/>
                <w:iCs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CD6E82" w:rsidRPr="00170846" w:rsidRDefault="00CD6E82" w:rsidP="00DF39B8">
            <w:pPr>
              <w:suppressAutoHyphens/>
              <w:jc w:val="center"/>
              <w:rPr>
                <w:b/>
                <w:iCs/>
              </w:rPr>
            </w:pPr>
            <w:r w:rsidRPr="00170846">
              <w:rPr>
                <w:b/>
                <w:i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CD6E82" w:rsidRPr="00170846" w:rsidRDefault="00CD6E82" w:rsidP="00DF39B8">
            <w:pPr>
              <w:suppressAutoHyphens/>
              <w:jc w:val="center"/>
              <w:rPr>
                <w:b/>
                <w:iCs/>
              </w:rPr>
            </w:pPr>
            <w:r w:rsidRPr="00170846">
              <w:rPr>
                <w:b/>
                <w:iCs/>
              </w:rPr>
              <w:t>Знания</w:t>
            </w:r>
          </w:p>
        </w:tc>
      </w:tr>
      <w:tr w:rsidR="009707D5" w:rsidRPr="009B0636" w:rsidTr="00510C95">
        <w:trPr>
          <w:trHeight w:val="327"/>
        </w:trPr>
        <w:tc>
          <w:tcPr>
            <w:tcW w:w="1308" w:type="dxa"/>
          </w:tcPr>
          <w:p w:rsidR="009707D5" w:rsidRDefault="009707D5" w:rsidP="00DF39B8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9707D5" w:rsidRDefault="009707D5" w:rsidP="00DF39B8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9707D5" w:rsidRDefault="009707D5" w:rsidP="00DF39B8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9707D5" w:rsidRDefault="009707D5" w:rsidP="00DF39B8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707D5" w:rsidRDefault="009707D5" w:rsidP="00DF39B8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  <w:p w:rsidR="009707D5" w:rsidRPr="00D3379A" w:rsidRDefault="009707D5" w:rsidP="00DF39B8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463" w:type="dxa"/>
          </w:tcPr>
          <w:p w:rsidR="009707D5" w:rsidRPr="00EB0E76" w:rsidRDefault="009707D5" w:rsidP="009707D5">
            <w:pPr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пользоваться Единой системой конструкторской документации (далее - ЕСКД), ГОСТами, технической документацией и справочной литературой;</w:t>
            </w:r>
          </w:p>
          <w:p w:rsidR="009707D5" w:rsidRPr="00EB0E76" w:rsidRDefault="009707D5" w:rsidP="009707D5">
            <w:pPr>
              <w:rPr>
                <w:sz w:val="24"/>
                <w:szCs w:val="24"/>
              </w:rPr>
            </w:pPr>
          </w:p>
          <w:p w:rsidR="009707D5" w:rsidRPr="004B53FD" w:rsidRDefault="009707D5" w:rsidP="00067522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оформлять технологическую и другую техническую документацию в соответствии с требованиями ГОСТ;</w:t>
            </w:r>
          </w:p>
        </w:tc>
        <w:tc>
          <w:tcPr>
            <w:tcW w:w="4204" w:type="dxa"/>
          </w:tcPr>
          <w:p w:rsidR="009707D5" w:rsidRPr="006D43FA" w:rsidRDefault="009707D5" w:rsidP="00BC70F6">
            <w:pPr>
              <w:pStyle w:val="aa"/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основные правила построения чертежей и схем;</w:t>
            </w:r>
          </w:p>
          <w:p w:rsidR="009707D5" w:rsidRPr="00EB0E76" w:rsidRDefault="009707D5" w:rsidP="00BC70F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707D5" w:rsidRPr="006D43FA" w:rsidRDefault="009707D5" w:rsidP="009707D5">
            <w:pPr>
              <w:pStyle w:val="aa"/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способы графического представления пространственных образов;</w:t>
            </w:r>
          </w:p>
          <w:p w:rsidR="009707D5" w:rsidRPr="00EB0E76" w:rsidRDefault="009707D5" w:rsidP="00BC70F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707D5" w:rsidRPr="00EB0E76" w:rsidRDefault="009707D5" w:rsidP="00BC70F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основные положения разработки и оформления конструкторской, технологической и другой нормативной документации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534530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D34FF2" w:rsidRPr="00EB0E76">
        <w:rPr>
          <w:b/>
          <w:bCs/>
          <w:color w:val="000000"/>
          <w:sz w:val="28"/>
          <w:szCs w:val="28"/>
        </w:rPr>
        <w:t>3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485252" w:rsidRPr="00DA5887" w:rsidRDefault="00485252" w:rsidP="00485252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E56198">
        <w:rPr>
          <w:rFonts w:eastAsia="Times New Roman"/>
          <w:color w:val="000000" w:themeColor="text1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4B53FD">
        <w:rPr>
          <w:rFonts w:eastAsia="Times New Roman"/>
          <w:color w:val="000000" w:themeColor="text1"/>
          <w:sz w:val="28"/>
          <w:szCs w:val="28"/>
          <w:lang w:eastAsia="en-US"/>
        </w:rPr>
        <w:t>50</w:t>
      </w:r>
      <w:r w:rsidRPr="00E56198">
        <w:rPr>
          <w:rFonts w:eastAsia="Times New Roman"/>
          <w:color w:val="000000" w:themeColor="text1"/>
          <w:sz w:val="28"/>
          <w:szCs w:val="28"/>
        </w:rPr>
        <w:t>часов</w:t>
      </w:r>
      <w:proofErr w:type="gramStart"/>
      <w:r w:rsidRPr="00E56198">
        <w:rPr>
          <w:rFonts w:eastAsia="Times New Roman"/>
          <w:color w:val="000000" w:themeColor="text1"/>
          <w:sz w:val="28"/>
          <w:szCs w:val="28"/>
        </w:rPr>
        <w:t>,</w:t>
      </w:r>
      <w:r w:rsidRPr="00DA5887">
        <w:rPr>
          <w:rFonts w:eastAsia="Times New Roman"/>
          <w:sz w:val="28"/>
          <w:szCs w:val="28"/>
        </w:rPr>
        <w:t>в</w:t>
      </w:r>
      <w:proofErr w:type="gramEnd"/>
      <w:r w:rsidRPr="00DA5887">
        <w:rPr>
          <w:rFonts w:eastAsia="Times New Roman"/>
          <w:sz w:val="28"/>
          <w:szCs w:val="28"/>
        </w:rPr>
        <w:t xml:space="preserve"> том числе:</w:t>
      </w:r>
    </w:p>
    <w:p w:rsidR="00485252" w:rsidRPr="00DA5887" w:rsidRDefault="00485252" w:rsidP="00485252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A5887">
        <w:rPr>
          <w:sz w:val="28"/>
          <w:szCs w:val="28"/>
        </w:rPr>
        <w:t xml:space="preserve">- 46 </w:t>
      </w:r>
      <w:r w:rsidRPr="00DA5887">
        <w:rPr>
          <w:rFonts w:eastAsia="Times New Roman"/>
          <w:sz w:val="28"/>
          <w:szCs w:val="28"/>
        </w:rPr>
        <w:t>часов вариативной части, направленных на усиление обязательной части программы учебной дисциплины.</w:t>
      </w:r>
    </w:p>
    <w:p w:rsidR="00485252" w:rsidRPr="00DA5887" w:rsidRDefault="00485252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pacing w:val="-2"/>
          <w:sz w:val="28"/>
          <w:szCs w:val="28"/>
        </w:rPr>
      </w:pPr>
    </w:p>
    <w:p w:rsidR="00510C95" w:rsidRPr="00EB0E76" w:rsidRDefault="00510C9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07D5" w:rsidRPr="00EB0E76" w:rsidRDefault="009707D5" w:rsidP="00510C95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2753FC" w:rsidRPr="00EB0E76" w:rsidRDefault="00534530" w:rsidP="00D34FF2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="002753FC" w:rsidRPr="007B6D09">
        <w:rPr>
          <w:b/>
          <w:sz w:val="28"/>
          <w:szCs w:val="28"/>
        </w:rPr>
        <w:t>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534530" w:rsidP="002753F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2753FC" w:rsidRPr="001C1306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2753FC" w:rsidRPr="00EB0E76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jc w:val="center"/>
              <w:rPr>
                <w:b/>
                <w:sz w:val="24"/>
                <w:szCs w:val="24"/>
              </w:rPr>
            </w:pPr>
            <w:r w:rsidRPr="00B05DF1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D62565" w:rsidRPr="00B05DF1" w:rsidRDefault="00D62565" w:rsidP="00D62565">
            <w:pPr>
              <w:jc w:val="center"/>
              <w:rPr>
                <w:b/>
                <w:sz w:val="24"/>
                <w:szCs w:val="24"/>
              </w:rPr>
            </w:pPr>
            <w:r w:rsidRPr="00B05DF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D62565" w:rsidRPr="00B05DF1" w:rsidTr="00D62565">
        <w:trPr>
          <w:trHeight w:val="122"/>
        </w:trPr>
        <w:tc>
          <w:tcPr>
            <w:tcW w:w="7560" w:type="dxa"/>
          </w:tcPr>
          <w:p w:rsidR="00D62565" w:rsidRPr="00EB0E76" w:rsidRDefault="00D62565" w:rsidP="00D62565">
            <w:pPr>
              <w:rPr>
                <w:sz w:val="24"/>
                <w:szCs w:val="24"/>
              </w:rPr>
            </w:pPr>
            <w:r w:rsidRPr="00EB0E76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EB0E76" w:rsidRDefault="00D62565" w:rsidP="00D62565">
            <w:pPr>
              <w:rPr>
                <w:sz w:val="24"/>
                <w:szCs w:val="24"/>
              </w:rPr>
            </w:pPr>
            <w:r w:rsidRPr="00EB0E76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D62565" w:rsidRPr="00B05DF1" w:rsidTr="00D62565">
        <w:tc>
          <w:tcPr>
            <w:tcW w:w="9745" w:type="dxa"/>
            <w:gridSpan w:val="2"/>
          </w:tcPr>
          <w:p w:rsidR="00D62565" w:rsidRPr="00B05DF1" w:rsidRDefault="00D62565" w:rsidP="00D62565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в том числе: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лабораторные работы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D62565" w:rsidRPr="00B05DF1" w:rsidRDefault="00D62565" w:rsidP="00D62565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практические занятия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курсовая работа (проект)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D62565" w:rsidRPr="00B05DF1" w:rsidRDefault="00D62565" w:rsidP="00D62565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</w:t>
            </w:r>
          </w:p>
        </w:tc>
      </w:tr>
      <w:tr w:rsidR="00D62565" w:rsidRPr="00B05DF1" w:rsidTr="00D62565">
        <w:tc>
          <w:tcPr>
            <w:tcW w:w="7560" w:type="dxa"/>
          </w:tcPr>
          <w:p w:rsidR="00D62565" w:rsidRPr="00B05DF1" w:rsidRDefault="00D62565" w:rsidP="00D62565">
            <w:pPr>
              <w:rPr>
                <w:sz w:val="24"/>
                <w:szCs w:val="24"/>
                <w:vertAlign w:val="superscript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05DF1">
              <w:rPr>
                <w:rStyle w:val="af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62565" w:rsidRPr="002753FC" w:rsidTr="00D62565">
        <w:tc>
          <w:tcPr>
            <w:tcW w:w="7560" w:type="dxa"/>
          </w:tcPr>
          <w:p w:rsidR="00D62565" w:rsidRPr="00B05DF1" w:rsidRDefault="00D62565" w:rsidP="00CA3DC7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="00CA3DC7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proofErr w:type="spellStart"/>
            <w:r w:rsidR="00CA3DC7">
              <w:rPr>
                <w:rFonts w:eastAsia="Times New Roman"/>
                <w:iCs/>
                <w:sz w:val="24"/>
                <w:szCs w:val="22"/>
              </w:rPr>
              <w:t>диф.зачет</w:t>
            </w:r>
            <w:proofErr w:type="spellEnd"/>
            <w:r w:rsidRPr="00B05DF1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D62565" w:rsidRPr="00D62565" w:rsidRDefault="00D62565" w:rsidP="00D625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D62565" w:rsidRDefault="00D62565" w:rsidP="002753FC">
      <w:pPr>
        <w:rPr>
          <w:sz w:val="28"/>
          <w:szCs w:val="28"/>
          <w:lang w:val="en-US"/>
        </w:rPr>
      </w:pPr>
    </w:p>
    <w:p w:rsidR="00D62565" w:rsidRPr="00D62565" w:rsidRDefault="00D62565" w:rsidP="002753FC">
      <w:pPr>
        <w:rPr>
          <w:sz w:val="28"/>
          <w:szCs w:val="28"/>
          <w:lang w:val="en-US"/>
        </w:rPr>
      </w:pPr>
    </w:p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tbl>
      <w:tblPr>
        <w:tblW w:w="1612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  <w:gridCol w:w="6658"/>
      </w:tblGrid>
      <w:tr w:rsidR="00E75E52" w:rsidRPr="00176937" w:rsidTr="00176937">
        <w:trPr>
          <w:trHeight w:val="371"/>
        </w:trPr>
        <w:tc>
          <w:tcPr>
            <w:tcW w:w="9464" w:type="dxa"/>
            <w:tcBorders>
              <w:top w:val="nil"/>
              <w:bottom w:val="nil"/>
              <w:right w:val="nil"/>
            </w:tcBorders>
          </w:tcPr>
          <w:p w:rsidR="00E75E52" w:rsidRPr="00176937" w:rsidRDefault="00E75E52" w:rsidP="00176937">
            <w:pPr>
              <w:rPr>
                <w:b/>
                <w:sz w:val="28"/>
                <w:szCs w:val="28"/>
              </w:rPr>
            </w:pPr>
            <w:r w:rsidRPr="00176937">
              <w:rPr>
                <w:b/>
                <w:sz w:val="28"/>
                <w:szCs w:val="28"/>
              </w:rPr>
              <w:lastRenderedPageBreak/>
              <w:t xml:space="preserve">2.2. Тематический план и содержание учебной дисциплины </w:t>
            </w:r>
          </w:p>
        </w:tc>
        <w:tc>
          <w:tcPr>
            <w:tcW w:w="6658" w:type="dxa"/>
            <w:tcBorders>
              <w:left w:val="nil"/>
            </w:tcBorders>
          </w:tcPr>
          <w:p w:rsidR="00E75E52" w:rsidRPr="00176937" w:rsidRDefault="00E75E52" w:rsidP="00DF39B8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76937">
              <w:rPr>
                <w:b/>
                <w:sz w:val="28"/>
                <w:szCs w:val="28"/>
              </w:rPr>
              <w:t>Инженерная графика</w:t>
            </w:r>
          </w:p>
        </w:tc>
      </w:tr>
    </w:tbl>
    <w:p w:rsidR="00E75E52" w:rsidRDefault="00E75E52" w:rsidP="00E75E52">
      <w:pPr>
        <w:tabs>
          <w:tab w:val="num" w:pos="0"/>
        </w:tabs>
        <w:jc w:val="center"/>
        <w:rPr>
          <w:i/>
        </w:rPr>
      </w:pPr>
      <w:r w:rsidRPr="008728A6">
        <w:rPr>
          <w:i/>
        </w:rPr>
        <w:t>название учебной дисциплины</w:t>
      </w:r>
    </w:p>
    <w:p w:rsidR="00E75E52" w:rsidRPr="00A20A8B" w:rsidRDefault="00E75E52" w:rsidP="00E75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FF" w:themeFill="background1"/>
        <w:tblLayout w:type="fixed"/>
        <w:tblLook w:val="01E0"/>
      </w:tblPr>
      <w:tblGrid>
        <w:gridCol w:w="2308"/>
        <w:gridCol w:w="495"/>
        <w:gridCol w:w="8787"/>
        <w:gridCol w:w="1701"/>
        <w:gridCol w:w="1701"/>
      </w:tblGrid>
      <w:tr w:rsidR="004A26CB" w:rsidRPr="00E42023" w:rsidTr="00DA5887">
        <w:trPr>
          <w:trHeight w:val="2054"/>
        </w:trPr>
        <w:tc>
          <w:tcPr>
            <w:tcW w:w="2308" w:type="dxa"/>
            <w:shd w:val="clear" w:color="auto" w:fill="FFFEFF" w:themeFill="background1"/>
          </w:tcPr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DA5887" w:rsidRPr="00E42023" w:rsidRDefault="00DA5887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951144">
            <w:pPr>
              <w:tabs>
                <w:tab w:val="left" w:pos="1168"/>
                <w:tab w:val="left" w:pos="1202"/>
              </w:tabs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Коды компетенций формированию которых способствует элемент программы</w:t>
            </w:r>
          </w:p>
        </w:tc>
      </w:tr>
      <w:tr w:rsidR="00E75E52" w:rsidRPr="00E42023" w:rsidTr="00DA5887">
        <w:trPr>
          <w:trHeight w:val="202"/>
        </w:trPr>
        <w:tc>
          <w:tcPr>
            <w:tcW w:w="2308" w:type="dxa"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4</w:t>
            </w:r>
          </w:p>
        </w:tc>
      </w:tr>
      <w:tr w:rsidR="004A26CB" w:rsidRPr="00E42023" w:rsidTr="00DA5887">
        <w:trPr>
          <w:trHeight w:val="20"/>
        </w:trPr>
        <w:tc>
          <w:tcPr>
            <w:tcW w:w="2308" w:type="dxa"/>
            <w:shd w:val="clear" w:color="auto" w:fill="FFFEFF" w:themeFill="background1"/>
          </w:tcPr>
          <w:p w:rsidR="004A26CB" w:rsidRPr="00E42023" w:rsidRDefault="004A26CB" w:rsidP="007B779B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1804"/>
              </w:tabs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Геометрическое черчение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42023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4A26CB" w:rsidRPr="00E42023" w:rsidTr="00DA5887">
        <w:trPr>
          <w:trHeight w:val="20"/>
        </w:trPr>
        <w:tc>
          <w:tcPr>
            <w:tcW w:w="2308" w:type="dxa"/>
            <w:vMerge w:val="restart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1.1</w:t>
            </w:r>
          </w:p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Правила оформления чертежей</w:t>
            </w:r>
          </w:p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4A26CB" w:rsidRPr="00E42023" w:rsidRDefault="004A26CB" w:rsidP="007B779B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DA5887" w:rsidRDefault="00DA5887" w:rsidP="00DA5887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DA5887" w:rsidRDefault="00DA5887" w:rsidP="00DA5887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DA5887" w:rsidRDefault="00DA5887" w:rsidP="00DA5887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DA5887" w:rsidRDefault="00DA5887" w:rsidP="00DA5887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DA5887" w:rsidRDefault="00231BF5" w:rsidP="00DA5887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1.2.</w:t>
            </w:r>
          </w:p>
          <w:p w:rsidR="004A26CB" w:rsidRPr="00E42023" w:rsidRDefault="004A26CB" w:rsidP="00DA5887">
            <w:pPr>
              <w:rPr>
                <w:sz w:val="24"/>
                <w:szCs w:val="24"/>
              </w:rPr>
            </w:pPr>
          </w:p>
        </w:tc>
      </w:tr>
      <w:tr w:rsidR="004A26CB" w:rsidRPr="00E42023" w:rsidTr="00DA5887">
        <w:trPr>
          <w:trHeight w:val="253"/>
        </w:trPr>
        <w:tc>
          <w:tcPr>
            <w:tcW w:w="2308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Требования ЕСКД. Инструменты для выполнения чертежей. Линии, основная надпись, шрифты. Выполнение надписей на чертежах, виды шрифтов.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4A26CB" w:rsidRPr="00E42023" w:rsidTr="00DA5887">
        <w:trPr>
          <w:trHeight w:val="253"/>
        </w:trPr>
        <w:tc>
          <w:tcPr>
            <w:tcW w:w="2308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1804"/>
              </w:tabs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4A26CB" w:rsidRPr="00E42023" w:rsidTr="00DA5887">
        <w:trPr>
          <w:trHeight w:val="253"/>
        </w:trPr>
        <w:tc>
          <w:tcPr>
            <w:tcW w:w="2308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1804"/>
              </w:tabs>
              <w:jc w:val="center"/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1-3</w:t>
            </w:r>
          </w:p>
        </w:tc>
        <w:tc>
          <w:tcPr>
            <w:tcW w:w="8787" w:type="dxa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Выполнение титульного листа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4A26CB" w:rsidRPr="00E42023" w:rsidTr="00DA5887">
        <w:trPr>
          <w:trHeight w:val="253"/>
        </w:trPr>
        <w:tc>
          <w:tcPr>
            <w:tcW w:w="2308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4A26CB" w:rsidRPr="00E42023" w:rsidRDefault="004A26CB" w:rsidP="00DF39B8">
            <w:pPr>
              <w:tabs>
                <w:tab w:val="left" w:pos="1804"/>
              </w:tabs>
              <w:rPr>
                <w:spacing w:val="-2"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 xml:space="preserve"> [1] гл.1,2 стр.14-33,  ГОСТ 2.304-81.</w:t>
            </w:r>
          </w:p>
        </w:tc>
        <w:tc>
          <w:tcPr>
            <w:tcW w:w="1701" w:type="dxa"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4A26CB" w:rsidRPr="00E42023" w:rsidRDefault="004A26CB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79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 xml:space="preserve">Тема 1.2 </w:t>
            </w:r>
            <w:r w:rsidRPr="00E42023">
              <w:rPr>
                <w:b/>
                <w:bCs/>
                <w:sz w:val="24"/>
                <w:szCs w:val="24"/>
              </w:rPr>
              <w:t>Геометрические построения.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Правила вычерчивания контуров технических деталей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E42023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79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Техника и принципы нанесения размеров. Виды сопряжений, лекальные кривые. Масштабы. Построение контуров технических деталей.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951144" w:rsidRPr="00E42023" w:rsidTr="00DA5887">
        <w:trPr>
          <w:trHeight w:val="179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391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4-5-6</w:t>
            </w:r>
          </w:p>
        </w:tc>
        <w:tc>
          <w:tcPr>
            <w:tcW w:w="8787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Построение контуров плоских деталей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79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[1]гл.2-3 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>21-64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shd w:val="clear" w:color="auto" w:fill="FFFEFF" w:themeFill="background1"/>
          </w:tcPr>
          <w:p w:rsidR="00951144" w:rsidRPr="00E42023" w:rsidRDefault="00951144" w:rsidP="00E42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 Средства инженерной графики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2.1.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Машинная графика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Работа с программными продуктами: чтение и выполнение чертежа на компьютере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7-8</w:t>
            </w:r>
          </w:p>
        </w:tc>
        <w:tc>
          <w:tcPr>
            <w:tcW w:w="8787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Выполнение чертежей на ПК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[1] гл. 16стр.246-257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shd w:val="clear" w:color="auto" w:fill="FFFEFF" w:themeFill="background1"/>
          </w:tcPr>
          <w:p w:rsidR="00951144" w:rsidRPr="00E42023" w:rsidRDefault="00951144" w:rsidP="00E42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Раздел 3. 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Машиностроительное черчение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70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3.1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Правила разработки и оформления конструкторскойдокументации. Категория изображения на чертеже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E42023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951144" w:rsidRPr="00E42023" w:rsidTr="00DA5887">
        <w:trPr>
          <w:trHeight w:val="283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Правила выполнения чертежей, схем. Оформление проектно-конструкторской, технологической и другой документации в соответствии с действующей нормативной базой. Виды нормативно-технической и другой документации в соответствии с действующей нормативной базой. Виды нормативно-технической и производственной документации.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87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63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9-11</w:t>
            </w:r>
          </w:p>
        </w:tc>
        <w:tc>
          <w:tcPr>
            <w:tcW w:w="8787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Выполнение разрезов деталей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33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 xml:space="preserve">[1] </w:t>
            </w:r>
            <w:r w:rsidRPr="00E42023">
              <w:rPr>
                <w:sz w:val="24"/>
                <w:szCs w:val="24"/>
              </w:rPr>
              <w:t>гл.9стр.131-141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0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3.2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Винтовые поверхности и изделия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330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Резьба, резьбовые изделия, виды, типы резьба, крепежные детали, упрощенное изображение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951144" w:rsidRPr="00E42023" w:rsidTr="00DA5887">
        <w:trPr>
          <w:trHeight w:val="19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9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121314</w:t>
            </w:r>
          </w:p>
        </w:tc>
        <w:tc>
          <w:tcPr>
            <w:tcW w:w="8787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Выполнение резьбовых соединений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9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 xml:space="preserve">[1] </w:t>
            </w:r>
            <w:r w:rsidRPr="00E42023">
              <w:rPr>
                <w:sz w:val="24"/>
                <w:szCs w:val="24"/>
              </w:rPr>
              <w:t xml:space="preserve">гл. 29..33; 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5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3.3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Чертеж общего вида и сборочные чертежи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E42023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40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Общие сведения об изделиях и составление сборочных чертежей. Рабочие и сборочные чертежи по профилю специальности. Типы и назначение спецификаций, правила их чтения и составления. Правила чтения конструкторской и технологической документации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951144" w:rsidRPr="00E42023" w:rsidTr="00DA5887">
        <w:trPr>
          <w:trHeight w:val="25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5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15</w:t>
            </w:r>
          </w:p>
        </w:tc>
        <w:tc>
          <w:tcPr>
            <w:tcW w:w="8787" w:type="dxa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 xml:space="preserve">Выполнение спецификаций 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55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 xml:space="preserve"> [1] </w:t>
            </w:r>
            <w:r w:rsidRPr="00E42023">
              <w:rPr>
                <w:sz w:val="24"/>
                <w:szCs w:val="24"/>
              </w:rPr>
              <w:t>гл.11стр.166-188;  [2] гл.17стр.314-3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265"/>
        </w:trPr>
        <w:tc>
          <w:tcPr>
            <w:tcW w:w="2308" w:type="dxa"/>
            <w:vMerge w:val="restart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3.4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Эскизы деталей.</w:t>
            </w:r>
          </w:p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 xml:space="preserve">Техническое рисование. Разъемные и </w:t>
            </w:r>
            <w:r w:rsidRPr="00E42023">
              <w:rPr>
                <w:b/>
                <w:bCs/>
                <w:sz w:val="24"/>
                <w:szCs w:val="24"/>
              </w:rPr>
              <w:lastRenderedPageBreak/>
              <w:t>неразъемные соединения деталей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E42023">
            <w:pPr>
              <w:rPr>
                <w:b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330"/>
        </w:trPr>
        <w:tc>
          <w:tcPr>
            <w:tcW w:w="2308" w:type="dxa"/>
            <w:vMerge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 xml:space="preserve">Выполнение эскизов. </w:t>
            </w:r>
          </w:p>
          <w:p w:rsidR="00951144" w:rsidRPr="00E42023" w:rsidRDefault="00951144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Выполнение технических рисунков и чертежей деталей, и их элементов, узлов, технических рисунков, классы точности и их обозначения на чертежах. Сварные, паяные соединения, условное изображение на схеме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951144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E75E52" w:rsidRPr="00E42023" w:rsidTr="00DA5887">
        <w:trPr>
          <w:trHeight w:val="345"/>
        </w:trPr>
        <w:tc>
          <w:tcPr>
            <w:tcW w:w="2308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E75E52" w:rsidRPr="00951144" w:rsidRDefault="00E75E52" w:rsidP="00DF39B8">
            <w:pPr>
              <w:rPr>
                <w:b/>
                <w:sz w:val="24"/>
                <w:szCs w:val="24"/>
              </w:rPr>
            </w:pPr>
            <w:r w:rsidRPr="00951144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E75E52" w:rsidRPr="00E42023" w:rsidTr="00DA5887">
        <w:trPr>
          <w:trHeight w:val="330"/>
        </w:trPr>
        <w:tc>
          <w:tcPr>
            <w:tcW w:w="2308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E75E52" w:rsidRPr="00E42023" w:rsidRDefault="00E75E52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161718</w:t>
            </w:r>
          </w:p>
        </w:tc>
        <w:tc>
          <w:tcPr>
            <w:tcW w:w="8787" w:type="dxa"/>
            <w:shd w:val="clear" w:color="auto" w:fill="FFFEFF" w:themeFill="background1"/>
          </w:tcPr>
          <w:p w:rsidR="00E75E52" w:rsidRPr="00E42023" w:rsidRDefault="00E75E52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Выполнение эскиза детали с резьбой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E75E52" w:rsidRPr="00E42023" w:rsidTr="00DA5887">
        <w:trPr>
          <w:trHeight w:val="285"/>
        </w:trPr>
        <w:tc>
          <w:tcPr>
            <w:tcW w:w="2308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E75E52" w:rsidRPr="00E42023" w:rsidRDefault="00877374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 xml:space="preserve"> [1] </w:t>
            </w:r>
            <w:r w:rsidRPr="00E42023">
              <w:rPr>
                <w:sz w:val="24"/>
                <w:szCs w:val="24"/>
              </w:rPr>
              <w:t>гл.10,11стр.153-166;  [2] гл.16стр.288-311</w:t>
            </w:r>
          </w:p>
        </w:tc>
        <w:tc>
          <w:tcPr>
            <w:tcW w:w="1701" w:type="dxa"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E75E52" w:rsidRPr="00E42023" w:rsidRDefault="00E75E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086"/>
        </w:trPr>
        <w:tc>
          <w:tcPr>
            <w:tcW w:w="2308" w:type="dxa"/>
            <w:shd w:val="clear" w:color="auto" w:fill="FFFEFF" w:themeFill="background1"/>
          </w:tcPr>
          <w:p w:rsidR="00AA1052" w:rsidRDefault="00AA1052" w:rsidP="00951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A1052" w:rsidRPr="00E42023" w:rsidRDefault="00AA1052" w:rsidP="00951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Default="00AA1052" w:rsidP="00DF39B8">
            <w:pPr>
              <w:rPr>
                <w:b/>
                <w:bCs/>
                <w:sz w:val="24"/>
                <w:szCs w:val="24"/>
              </w:rPr>
            </w:pPr>
          </w:p>
          <w:p w:rsidR="00AA1052" w:rsidRPr="00951144" w:rsidRDefault="00AA1052" w:rsidP="00DF39B8">
            <w:pPr>
              <w:rPr>
                <w:b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>Методы и приемы выполнения схем по специальности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95"/>
        </w:trPr>
        <w:tc>
          <w:tcPr>
            <w:tcW w:w="2308" w:type="dxa"/>
            <w:vMerge w:val="restart"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4.1</w:t>
            </w:r>
          </w:p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>Чертежи по специальности</w:t>
            </w:r>
            <w:r w:rsidRPr="00E4202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951144" w:rsidRDefault="00AA1052" w:rsidP="00951144">
            <w:pPr>
              <w:rPr>
                <w:b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80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E42023" w:rsidRDefault="00AA1052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Чертежи соединения кабелей, жгутов, проводов. Обозначение проводных средств автоматизированной системы связи (ЕАСС) и проводного вещания на схемах и планах сооружений и устройств по ГОСТ Р 21.1703-2000. Правила выполнения схем организации телефонной связи.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AA1052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AA1052" w:rsidRPr="00E42023" w:rsidTr="00DA5887">
        <w:trPr>
          <w:trHeight w:val="180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951144" w:rsidRDefault="00AA1052" w:rsidP="00DF39B8">
            <w:pPr>
              <w:rPr>
                <w:b/>
                <w:sz w:val="24"/>
                <w:szCs w:val="24"/>
              </w:rPr>
            </w:pPr>
            <w:r w:rsidRPr="00951144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80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1920</w:t>
            </w:r>
          </w:p>
        </w:tc>
        <w:tc>
          <w:tcPr>
            <w:tcW w:w="8787" w:type="dxa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Выполнение схемы организации телефонной связи.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80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</w:t>
            </w:r>
            <w:r w:rsidRPr="00E42023">
              <w:rPr>
                <w:snapToGrid w:val="0"/>
                <w:color w:val="000000"/>
                <w:sz w:val="24"/>
                <w:szCs w:val="24"/>
              </w:rPr>
              <w:t>Стандарт 2.105-95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180"/>
        </w:trPr>
        <w:tc>
          <w:tcPr>
            <w:tcW w:w="2308" w:type="dxa"/>
            <w:vMerge w:val="restart"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Тема 4.2</w:t>
            </w:r>
          </w:p>
          <w:p w:rsidR="00AA1052" w:rsidRPr="00951144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>Схемы электрические</w:t>
            </w: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951144" w:rsidRDefault="00AA1052" w:rsidP="00951144">
            <w:pPr>
              <w:rPr>
                <w:b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405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E42023" w:rsidRDefault="00AA1052" w:rsidP="00DF39B8">
            <w:pPr>
              <w:jc w:val="both"/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Виды, типы схем. Правила выполнения схем электрических. Условные графические обозначения, применяемые в электрических схемах. Выполнение перечня элементов.</w:t>
            </w:r>
          </w:p>
        </w:tc>
        <w:tc>
          <w:tcPr>
            <w:tcW w:w="1701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231BF5" w:rsidRDefault="00231BF5" w:rsidP="00231BF5">
            <w:pPr>
              <w:rPr>
                <w:rStyle w:val="ac"/>
                <w:rFonts w:eastAsia="Calibri"/>
                <w:i w:val="0"/>
              </w:rPr>
            </w:pPr>
            <w:r w:rsidRPr="006B5096">
              <w:rPr>
                <w:rStyle w:val="ac"/>
                <w:rFonts w:eastAsia="Calibri"/>
                <w:i w:val="0"/>
              </w:rPr>
              <w:t xml:space="preserve">ОК </w:t>
            </w:r>
            <w:r>
              <w:rPr>
                <w:rStyle w:val="ac"/>
                <w:rFonts w:eastAsia="Calibri"/>
                <w:i w:val="0"/>
              </w:rPr>
              <w:t xml:space="preserve"> 01-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02,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03,</w:t>
            </w:r>
          </w:p>
          <w:p w:rsidR="00231BF5" w:rsidRDefault="00231BF5" w:rsidP="00231BF5">
            <w:pP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ОК 09;</w:t>
            </w:r>
          </w:p>
          <w:p w:rsidR="00AA1052" w:rsidRPr="00E42023" w:rsidRDefault="00231BF5" w:rsidP="00231BF5">
            <w:pPr>
              <w:rPr>
                <w:sz w:val="24"/>
                <w:szCs w:val="24"/>
              </w:rPr>
            </w:pPr>
            <w:r>
              <w:rPr>
                <w:rStyle w:val="ac"/>
                <w:rFonts w:eastAsia="Calibri"/>
                <w:i w:val="0"/>
                <w:iCs w:val="0"/>
                <w:sz w:val="24"/>
                <w:szCs w:val="24"/>
              </w:rPr>
              <w:t>ПК 1.2</w:t>
            </w:r>
          </w:p>
        </w:tc>
      </w:tr>
      <w:tr w:rsidR="00AA1052" w:rsidRPr="00E42023" w:rsidTr="00DA5887">
        <w:trPr>
          <w:trHeight w:val="232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951144" w:rsidRDefault="00AA1052" w:rsidP="00DF39B8">
            <w:pPr>
              <w:rPr>
                <w:b/>
                <w:bCs/>
                <w:sz w:val="24"/>
                <w:szCs w:val="24"/>
              </w:rPr>
            </w:pPr>
            <w:r w:rsidRPr="00951144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223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42023">
              <w:rPr>
                <w:sz w:val="24"/>
                <w:szCs w:val="24"/>
              </w:rPr>
              <w:t>22</w:t>
            </w:r>
          </w:p>
        </w:tc>
        <w:tc>
          <w:tcPr>
            <w:tcW w:w="8787" w:type="dxa"/>
            <w:shd w:val="clear" w:color="auto" w:fill="FFFEFF" w:themeFill="background1"/>
          </w:tcPr>
          <w:p w:rsidR="00AA1052" w:rsidRDefault="00AA1052" w:rsidP="00DF39B8">
            <w:pPr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 xml:space="preserve">Выполнение электрической принципиальной схемы. </w:t>
            </w:r>
          </w:p>
          <w:p w:rsidR="00AA1052" w:rsidRPr="00E42023" w:rsidRDefault="00AA1052" w:rsidP="00DF39B8">
            <w:pPr>
              <w:rPr>
                <w:bCs/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>Выполнение перечня элементов.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363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 w:rsidRPr="00E42023">
              <w:rPr>
                <w:bCs/>
                <w:sz w:val="24"/>
                <w:szCs w:val="24"/>
              </w:rPr>
              <w:t xml:space="preserve"> Домашнее задание:</w:t>
            </w:r>
            <w:r w:rsidRPr="00E42023">
              <w:rPr>
                <w:sz w:val="24"/>
                <w:szCs w:val="24"/>
              </w:rPr>
              <w:t xml:space="preserve"> Чтение и анализ литературы [1] гл. 14стр.225-233. Стандарты ЕСКД</w:t>
            </w:r>
          </w:p>
        </w:tc>
        <w:tc>
          <w:tcPr>
            <w:tcW w:w="1701" w:type="dxa"/>
            <w:vMerge w:val="restart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  <w:r w:rsidRPr="00E420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AA1052" w:rsidRPr="00E42023" w:rsidTr="00DA5887">
        <w:trPr>
          <w:trHeight w:val="418"/>
        </w:trPr>
        <w:tc>
          <w:tcPr>
            <w:tcW w:w="2308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shd w:val="clear" w:color="auto" w:fill="FFFEFF" w:themeFill="background1"/>
          </w:tcPr>
          <w:p w:rsidR="00AA1052" w:rsidRPr="00E42023" w:rsidRDefault="00AA1052" w:rsidP="00DF39B8">
            <w:pPr>
              <w:rPr>
                <w:sz w:val="24"/>
                <w:szCs w:val="24"/>
              </w:rPr>
            </w:pPr>
            <w:r w:rsidRPr="00E42023">
              <w:rPr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EFF" w:themeFill="background1"/>
          </w:tcPr>
          <w:p w:rsidR="00AA1052" w:rsidRPr="00E42023" w:rsidRDefault="00AA1052" w:rsidP="00DF39B8">
            <w:pPr>
              <w:jc w:val="center"/>
              <w:rPr>
                <w:sz w:val="24"/>
                <w:szCs w:val="24"/>
              </w:rPr>
            </w:pPr>
          </w:p>
        </w:tc>
      </w:tr>
      <w:tr w:rsidR="00E75E52" w:rsidRPr="00E42023" w:rsidTr="00DA5887">
        <w:trPr>
          <w:trHeight w:val="133"/>
        </w:trPr>
        <w:tc>
          <w:tcPr>
            <w:tcW w:w="11590" w:type="dxa"/>
            <w:gridSpan w:val="3"/>
            <w:shd w:val="clear" w:color="auto" w:fill="FFFEFF" w:themeFill="background1"/>
          </w:tcPr>
          <w:p w:rsidR="00E75E52" w:rsidRPr="00951144" w:rsidRDefault="00951144" w:rsidP="00951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 w:rsidRPr="00951144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701" w:type="dxa"/>
            <w:shd w:val="clear" w:color="auto" w:fill="FFFEFF" w:themeFill="background1"/>
          </w:tcPr>
          <w:p w:rsidR="00E75E52" w:rsidRPr="00E42023" w:rsidRDefault="004B53FD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EFF" w:themeFill="background1"/>
          </w:tcPr>
          <w:p w:rsidR="00E75E52" w:rsidRPr="00E42023" w:rsidRDefault="00E75E52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951144" w:rsidRPr="00E42023" w:rsidTr="00DA5887">
        <w:trPr>
          <w:trHeight w:val="133"/>
        </w:trPr>
        <w:tc>
          <w:tcPr>
            <w:tcW w:w="11590" w:type="dxa"/>
            <w:gridSpan w:val="3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 w:rsidRPr="00E420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4B53FD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EFF" w:themeFill="background1"/>
          </w:tcPr>
          <w:p w:rsidR="00951144" w:rsidRPr="00E42023" w:rsidRDefault="00951144" w:rsidP="00DF39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75E52" w:rsidRPr="00E42023" w:rsidRDefault="00E75E52">
      <w:pPr>
        <w:rPr>
          <w:sz w:val="24"/>
          <w:szCs w:val="24"/>
        </w:rPr>
      </w:pPr>
      <w:r w:rsidRPr="00E42023">
        <w:rPr>
          <w:sz w:val="24"/>
          <w:szCs w:val="24"/>
        </w:rPr>
        <w:br w:type="page"/>
      </w:r>
    </w:p>
    <w:p w:rsidR="0026595E" w:rsidRPr="00675A02" w:rsidRDefault="0026595E" w:rsidP="00675A02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  <w:sectPr w:rsidR="0026595E" w:rsidRPr="00675A02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534530" w:rsidP="00534530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  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26595E" w:rsidRPr="00F24E24" w:rsidRDefault="00534530" w:rsidP="00D625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3.1</w:t>
      </w:r>
      <w:r w:rsidR="0026595E"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D6256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058BE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«Инженерная графика»</w:t>
      </w:r>
      <w:r w:rsidR="00A51329">
        <w:rPr>
          <w:rFonts w:eastAsia="Times New Roman"/>
          <w:color w:val="000000"/>
          <w:sz w:val="28"/>
          <w:szCs w:val="28"/>
        </w:rPr>
        <w:t>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6D43FA" w:rsidRPr="006D43FA" w:rsidRDefault="006D43FA" w:rsidP="006D43FA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6D43FA">
        <w:rPr>
          <w:rFonts w:eastAsia="Times New Roman"/>
          <w:color w:val="000000"/>
          <w:sz w:val="28"/>
          <w:szCs w:val="28"/>
        </w:rPr>
        <w:t>Стол учительский – 2 шт.</w:t>
      </w:r>
    </w:p>
    <w:p w:rsidR="006D43FA" w:rsidRPr="006D43FA" w:rsidRDefault="006D43FA" w:rsidP="006D43FA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6D43FA">
        <w:rPr>
          <w:rFonts w:eastAsia="Times New Roman"/>
          <w:color w:val="000000"/>
          <w:sz w:val="28"/>
          <w:szCs w:val="28"/>
        </w:rPr>
        <w:t>Стул учительский – 1 шт.</w:t>
      </w:r>
    </w:p>
    <w:p w:rsidR="006D43FA" w:rsidRPr="006D43FA" w:rsidRDefault="006D43FA" w:rsidP="006D43FA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6D43FA">
        <w:rPr>
          <w:rFonts w:eastAsia="Times New Roman"/>
          <w:color w:val="000000"/>
          <w:sz w:val="28"/>
          <w:szCs w:val="28"/>
        </w:rPr>
        <w:t>Парта  - 12 шт.</w:t>
      </w:r>
    </w:p>
    <w:p w:rsidR="006D43FA" w:rsidRPr="006D43FA" w:rsidRDefault="006D43FA" w:rsidP="006D43FA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6D43FA">
        <w:rPr>
          <w:rFonts w:eastAsia="Times New Roman"/>
          <w:color w:val="000000"/>
          <w:sz w:val="28"/>
          <w:szCs w:val="28"/>
        </w:rPr>
        <w:t>Стул – 4 шт.</w:t>
      </w:r>
    </w:p>
    <w:p w:rsidR="0026595E" w:rsidRPr="007B4977" w:rsidRDefault="006D43FA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6D43FA">
        <w:rPr>
          <w:rFonts w:eastAsia="Times New Roman"/>
          <w:color w:val="000000"/>
          <w:sz w:val="28"/>
          <w:szCs w:val="28"/>
        </w:rPr>
        <w:t xml:space="preserve">Доска – 1 </w:t>
      </w:r>
      <w:proofErr w:type="spellStart"/>
      <w:r w:rsidRPr="006D43FA">
        <w:rPr>
          <w:rFonts w:eastAsia="Times New Roman"/>
          <w:color w:val="000000"/>
          <w:sz w:val="28"/>
          <w:szCs w:val="28"/>
        </w:rPr>
        <w:t>шт</w:t>
      </w:r>
      <w:proofErr w:type="spellEnd"/>
      <w:r w:rsidRPr="006D43FA">
        <w:rPr>
          <w:rFonts w:eastAsia="Times New Roman"/>
          <w:color w:val="000000"/>
          <w:sz w:val="28"/>
          <w:szCs w:val="28"/>
        </w:rPr>
        <w:br/>
      </w:r>
      <w:r w:rsidR="0026595E"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6D43FA" w:rsidRPr="004B53FD" w:rsidRDefault="006D43FA" w:rsidP="006D43FA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lang w:val="en-US" w:bidi="en-US"/>
        </w:rPr>
      </w:pPr>
      <w:proofErr w:type="spellStart"/>
      <w:r w:rsidRPr="006D43FA">
        <w:rPr>
          <w:rFonts w:eastAsia="Times New Roman"/>
          <w:color w:val="000000"/>
          <w:sz w:val="28"/>
          <w:szCs w:val="28"/>
        </w:rPr>
        <w:t>Компьютервкомп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>-</w:t>
      </w:r>
      <w:r w:rsidRPr="006D43FA">
        <w:rPr>
          <w:rFonts w:eastAsia="Times New Roman"/>
          <w:color w:val="000000"/>
          <w:sz w:val="28"/>
          <w:szCs w:val="28"/>
        </w:rPr>
        <w:t>те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 xml:space="preserve">: 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R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-</w:t>
      </w:r>
      <w:proofErr w:type="spellStart"/>
      <w:r w:rsidRPr="006D43FA">
        <w:rPr>
          <w:rFonts w:eastAsia="Times New Roman"/>
          <w:color w:val="000000"/>
          <w:sz w:val="28"/>
          <w:szCs w:val="28"/>
          <w:lang w:val="en-US" w:bidi="en-US"/>
        </w:rPr>
        <w:t>StyleProximaSIS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 xml:space="preserve"> 650 </w:t>
      </w:r>
      <w:proofErr w:type="spellStart"/>
      <w:r w:rsidRPr="006D43FA">
        <w:rPr>
          <w:rFonts w:eastAsia="Times New Roman"/>
          <w:color w:val="000000"/>
          <w:sz w:val="28"/>
          <w:szCs w:val="28"/>
          <w:lang w:val="en-US" w:bidi="en-US"/>
        </w:rPr>
        <w:t>GXiC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 xml:space="preserve"> 1700 128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DR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/20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Gb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proofErr w:type="spellStart"/>
      <w:r w:rsidRPr="006D43FA">
        <w:rPr>
          <w:rFonts w:eastAsia="Times New Roman"/>
          <w:color w:val="000000"/>
          <w:sz w:val="28"/>
          <w:szCs w:val="28"/>
          <w:lang w:val="en-US" w:bidi="en-US"/>
        </w:rPr>
        <w:t>intvidaud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CD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52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x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proofErr w:type="spellStart"/>
      <w:r w:rsidRPr="006D43FA">
        <w:rPr>
          <w:rFonts w:eastAsia="Times New Roman"/>
          <w:color w:val="000000"/>
          <w:sz w:val="28"/>
          <w:szCs w:val="28"/>
          <w:lang w:val="en-US" w:bidi="en-US"/>
        </w:rPr>
        <w:t>lan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key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proofErr w:type="spellStart"/>
      <w:r w:rsidRPr="006D43FA">
        <w:rPr>
          <w:rFonts w:eastAsia="Times New Roman"/>
          <w:color w:val="000000"/>
          <w:sz w:val="28"/>
          <w:szCs w:val="28"/>
          <w:lang w:val="en-US" w:bidi="en-US"/>
        </w:rPr>
        <w:t>mousNet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>/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CM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>570/</w:t>
      </w:r>
      <w:r w:rsidRPr="006D43FA">
        <w:rPr>
          <w:rFonts w:eastAsia="Times New Roman"/>
          <w:color w:val="000000"/>
          <w:sz w:val="28"/>
          <w:szCs w:val="28"/>
          <w:lang w:val="en-US" w:bidi="en-US"/>
        </w:rPr>
        <w:t>G</w:t>
      </w:r>
      <w:r w:rsidRPr="004B53FD">
        <w:rPr>
          <w:rFonts w:eastAsia="Times New Roman"/>
          <w:color w:val="000000"/>
          <w:sz w:val="28"/>
          <w:szCs w:val="28"/>
          <w:lang w:val="en-US" w:bidi="en-US"/>
        </w:rPr>
        <w:t xml:space="preserve">06 – 1 </w:t>
      </w:r>
      <w:proofErr w:type="spellStart"/>
      <w:r w:rsidRPr="006D43FA">
        <w:rPr>
          <w:rFonts w:eastAsia="Times New Roman"/>
          <w:color w:val="000000"/>
          <w:sz w:val="28"/>
          <w:szCs w:val="28"/>
        </w:rPr>
        <w:t>шт</w:t>
      </w:r>
      <w:proofErr w:type="spellEnd"/>
      <w:r w:rsidRPr="004B53FD">
        <w:rPr>
          <w:rFonts w:eastAsia="Times New Roman"/>
          <w:color w:val="000000"/>
          <w:sz w:val="28"/>
          <w:szCs w:val="28"/>
          <w:lang w:val="en-US" w:bidi="en-US"/>
        </w:rPr>
        <w:t>.</w:t>
      </w:r>
    </w:p>
    <w:p w:rsidR="00381156" w:rsidRPr="004B53FD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  <w:lang w:val="en-US"/>
        </w:rPr>
      </w:pPr>
    </w:p>
    <w:p w:rsidR="005A4FAB" w:rsidRPr="00F24E24" w:rsidRDefault="005A4FAB" w:rsidP="00D6256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534530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3.2</w:t>
      </w:r>
      <w:r w:rsidR="0026595E"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D43FA" w:rsidRDefault="006D43FA" w:rsidP="00A95A0D">
      <w:pPr>
        <w:tabs>
          <w:tab w:val="left" w:pos="4830"/>
        </w:tabs>
        <w:ind w:firstLine="709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  <w:r w:rsidR="00A95A0D">
        <w:rPr>
          <w:sz w:val="28"/>
          <w:szCs w:val="28"/>
        </w:rPr>
        <w:tab/>
      </w:r>
    </w:p>
    <w:p w:rsidR="00A95A0D" w:rsidRDefault="00A95A0D" w:rsidP="00A95A0D">
      <w:pPr>
        <w:tabs>
          <w:tab w:val="left" w:pos="4830"/>
        </w:tabs>
        <w:ind w:firstLine="709"/>
        <w:jc w:val="both"/>
        <w:rPr>
          <w:sz w:val="28"/>
          <w:szCs w:val="28"/>
        </w:rPr>
      </w:pPr>
    </w:p>
    <w:p w:rsidR="00B3723C" w:rsidRDefault="006D43FA" w:rsidP="006D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B3723C" w:rsidRPr="00B3723C">
        <w:rPr>
          <w:sz w:val="28"/>
          <w:szCs w:val="28"/>
        </w:rPr>
        <w:t>Кокошко</w:t>
      </w:r>
      <w:proofErr w:type="spellEnd"/>
      <w:r w:rsidR="00B3723C" w:rsidRPr="00B3723C">
        <w:rPr>
          <w:sz w:val="28"/>
          <w:szCs w:val="28"/>
        </w:rPr>
        <w:t xml:space="preserve"> А.Ф., </w:t>
      </w:r>
      <w:proofErr w:type="spellStart"/>
      <w:r w:rsidR="00B3723C" w:rsidRPr="00B3723C">
        <w:rPr>
          <w:sz w:val="28"/>
          <w:szCs w:val="28"/>
        </w:rPr>
        <w:t>Матюх</w:t>
      </w:r>
      <w:proofErr w:type="spellEnd"/>
      <w:r w:rsidR="00B3723C" w:rsidRPr="00B3723C">
        <w:rPr>
          <w:sz w:val="28"/>
          <w:szCs w:val="28"/>
        </w:rPr>
        <w:t xml:space="preserve"> С.А. </w:t>
      </w:r>
      <w:r w:rsidR="00B3723C" w:rsidRPr="00B3723C">
        <w:rPr>
          <w:bCs/>
          <w:sz w:val="28"/>
          <w:szCs w:val="28"/>
        </w:rPr>
        <w:t>Инженерная графика</w:t>
      </w:r>
      <w:r w:rsidR="00B3723C" w:rsidRPr="00B3723C">
        <w:rPr>
          <w:sz w:val="28"/>
          <w:szCs w:val="28"/>
        </w:rPr>
        <w:t xml:space="preserve"> / - </w:t>
      </w:r>
      <w:proofErr w:type="spellStart"/>
      <w:r w:rsidR="00B3723C" w:rsidRPr="00B3723C">
        <w:rPr>
          <w:sz w:val="28"/>
          <w:szCs w:val="28"/>
        </w:rPr>
        <w:t>Мн.</w:t>
      </w:r>
      <w:proofErr w:type="gramStart"/>
      <w:r w:rsidR="00B3723C" w:rsidRPr="00B3723C">
        <w:rPr>
          <w:sz w:val="28"/>
          <w:szCs w:val="28"/>
        </w:rPr>
        <w:t>:Р</w:t>
      </w:r>
      <w:proofErr w:type="gramEnd"/>
      <w:r w:rsidR="00B3723C" w:rsidRPr="00B3723C">
        <w:rPr>
          <w:sz w:val="28"/>
          <w:szCs w:val="28"/>
        </w:rPr>
        <w:t>ИПО</w:t>
      </w:r>
      <w:proofErr w:type="spellEnd"/>
      <w:r w:rsidR="00B3723C" w:rsidRPr="00B3723C">
        <w:rPr>
          <w:sz w:val="28"/>
          <w:szCs w:val="28"/>
        </w:rPr>
        <w:t xml:space="preserve">, 2016. - 268 с.: ISBN 978-985-503-590-0 - Режим доступа: </w:t>
      </w:r>
      <w:hyperlink r:id="rId9" w:history="1">
        <w:r w:rsidR="00B3723C" w:rsidRPr="00261878">
          <w:rPr>
            <w:rStyle w:val="af1"/>
            <w:sz w:val="28"/>
            <w:szCs w:val="28"/>
          </w:rPr>
          <w:t>http://znanium.com/catalog/product/947015</w:t>
        </w:r>
      </w:hyperlink>
      <w:r w:rsidR="00B3723C">
        <w:rPr>
          <w:sz w:val="28"/>
          <w:szCs w:val="28"/>
        </w:rPr>
        <w:t xml:space="preserve">; </w:t>
      </w:r>
    </w:p>
    <w:p w:rsidR="00B3723C" w:rsidRDefault="00B3723C" w:rsidP="00510C95">
      <w:pPr>
        <w:ind w:firstLine="709"/>
        <w:jc w:val="both"/>
        <w:rPr>
          <w:sz w:val="28"/>
          <w:szCs w:val="28"/>
        </w:rPr>
      </w:pPr>
      <w:r w:rsidRPr="00B3723C">
        <w:rPr>
          <w:bCs/>
          <w:sz w:val="28"/>
          <w:szCs w:val="28"/>
        </w:rPr>
        <w:t xml:space="preserve">2. </w:t>
      </w:r>
      <w:r w:rsidRPr="00B3723C">
        <w:rPr>
          <w:sz w:val="28"/>
          <w:szCs w:val="28"/>
        </w:rPr>
        <w:t xml:space="preserve">Кондратьева Т.М., </w:t>
      </w:r>
      <w:proofErr w:type="gramStart"/>
      <w:r w:rsidRPr="00B3723C">
        <w:rPr>
          <w:sz w:val="28"/>
          <w:szCs w:val="28"/>
        </w:rPr>
        <w:t>Тельной</w:t>
      </w:r>
      <w:proofErr w:type="gramEnd"/>
      <w:r w:rsidRPr="00B3723C">
        <w:rPr>
          <w:sz w:val="28"/>
          <w:szCs w:val="28"/>
        </w:rPr>
        <w:t xml:space="preserve"> В.И., Митина Т.В., </w:t>
      </w:r>
      <w:r w:rsidRPr="00B3723C">
        <w:rPr>
          <w:bCs/>
          <w:sz w:val="28"/>
          <w:szCs w:val="28"/>
        </w:rPr>
        <w:t>Инженерная графика</w:t>
      </w:r>
      <w:r w:rsidRPr="00B3723C">
        <w:rPr>
          <w:sz w:val="28"/>
          <w:szCs w:val="28"/>
        </w:rPr>
        <w:t>: Учебное пособие / - 2-е изд., (</w:t>
      </w:r>
      <w:proofErr w:type="spellStart"/>
      <w:r w:rsidRPr="00B3723C">
        <w:rPr>
          <w:sz w:val="28"/>
          <w:szCs w:val="28"/>
        </w:rPr>
        <w:t>эл</w:t>
      </w:r>
      <w:proofErr w:type="spellEnd"/>
      <w:r w:rsidRPr="00B3723C">
        <w:rPr>
          <w:sz w:val="28"/>
          <w:szCs w:val="28"/>
        </w:rPr>
        <w:t xml:space="preserve">.) - М.:МИСИ-МГСУ, 2017. - 111 с.: ISBN 978-5-7264-1745-5 - Режим доступа: </w:t>
      </w:r>
      <w:hyperlink r:id="rId10" w:history="1">
        <w:r w:rsidRPr="00261878">
          <w:rPr>
            <w:rStyle w:val="af1"/>
            <w:sz w:val="28"/>
            <w:szCs w:val="28"/>
          </w:rPr>
          <w:t>http://znanium.com/catalog/product/970651</w:t>
        </w:r>
      </w:hyperlink>
      <w:r>
        <w:rPr>
          <w:sz w:val="28"/>
          <w:szCs w:val="28"/>
        </w:rPr>
        <w:t>;</w:t>
      </w:r>
    </w:p>
    <w:p w:rsidR="00A95A0D" w:rsidRDefault="00B3723C" w:rsidP="00A95A0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 </w:t>
      </w:r>
      <w:proofErr w:type="spellStart"/>
      <w:r w:rsidRPr="00B3723C">
        <w:rPr>
          <w:sz w:val="28"/>
          <w:szCs w:val="28"/>
        </w:rPr>
        <w:t>Чекмарев</w:t>
      </w:r>
      <w:proofErr w:type="spellEnd"/>
      <w:r w:rsidRPr="00B3723C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, </w:t>
      </w:r>
      <w:r w:rsidRPr="00B3723C">
        <w:rPr>
          <w:bCs/>
          <w:sz w:val="28"/>
          <w:szCs w:val="28"/>
        </w:rPr>
        <w:t>Инженерная графика. Машиностроительное черчение</w:t>
      </w:r>
      <w:r w:rsidRPr="00B3723C">
        <w:rPr>
          <w:sz w:val="28"/>
          <w:szCs w:val="28"/>
        </w:rPr>
        <w:t xml:space="preserve">: Учебник / - М.: НИЦ ИНФРА-М, 2016. - 396 с.: 60x90 1/16. - </w:t>
      </w:r>
      <w:proofErr w:type="gramStart"/>
      <w:r w:rsidRPr="00B3723C">
        <w:rPr>
          <w:sz w:val="28"/>
          <w:szCs w:val="28"/>
        </w:rPr>
        <w:t>(Высшее образование:</w:t>
      </w:r>
      <w:proofErr w:type="gramEnd"/>
      <w:r w:rsidRPr="00B3723C">
        <w:rPr>
          <w:sz w:val="28"/>
          <w:szCs w:val="28"/>
        </w:rPr>
        <w:t xml:space="preserve"> </w:t>
      </w:r>
      <w:proofErr w:type="spellStart"/>
      <w:proofErr w:type="gramStart"/>
      <w:r w:rsidRPr="00B3723C">
        <w:rPr>
          <w:sz w:val="28"/>
          <w:szCs w:val="28"/>
        </w:rPr>
        <w:t>Бакалавриат</w:t>
      </w:r>
      <w:proofErr w:type="spellEnd"/>
      <w:r w:rsidRPr="00B3723C">
        <w:rPr>
          <w:sz w:val="28"/>
          <w:szCs w:val="28"/>
        </w:rPr>
        <w:t>) (Пер</w:t>
      </w:r>
      <w:r w:rsidR="00A95A0D">
        <w:rPr>
          <w:sz w:val="28"/>
          <w:szCs w:val="28"/>
        </w:rPr>
        <w:t>еплёт) ISBN 978-5-16-010353-2;</w:t>
      </w:r>
      <w:proofErr w:type="gramEnd"/>
    </w:p>
    <w:p w:rsidR="00A95A0D" w:rsidRPr="00E53DAF" w:rsidRDefault="00A95A0D" w:rsidP="00A95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5A0D">
        <w:rPr>
          <w:sz w:val="28"/>
          <w:szCs w:val="24"/>
        </w:rPr>
        <w:t xml:space="preserve">Березина Н. А. Инженерная графика: Учебное пособие / Н.А. Березина. - М.: </w:t>
      </w:r>
      <w:proofErr w:type="spellStart"/>
      <w:r w:rsidRPr="00A95A0D">
        <w:rPr>
          <w:sz w:val="28"/>
          <w:szCs w:val="24"/>
        </w:rPr>
        <w:t>Альфа-М</w:t>
      </w:r>
      <w:proofErr w:type="spellEnd"/>
      <w:r w:rsidRPr="00A95A0D">
        <w:rPr>
          <w:sz w:val="28"/>
          <w:szCs w:val="24"/>
        </w:rPr>
        <w:t>, НИЦ ИНФРА-М, 2014. - 272 с.: - (</w:t>
      </w:r>
      <w:proofErr w:type="spellStart"/>
      <w:r w:rsidRPr="00A95A0D">
        <w:rPr>
          <w:sz w:val="28"/>
          <w:szCs w:val="24"/>
        </w:rPr>
        <w:t>ПРОФИль</w:t>
      </w:r>
      <w:proofErr w:type="spellEnd"/>
      <w:r w:rsidRPr="00A95A0D">
        <w:rPr>
          <w:sz w:val="28"/>
          <w:szCs w:val="24"/>
        </w:rPr>
        <w:t>)</w:t>
      </w:r>
      <w:r w:rsidRPr="00A95A0D">
        <w:rPr>
          <w:rFonts w:eastAsia="Times New Roman"/>
          <w:color w:val="ACB9CA" w:themeColor="text2" w:themeTint="66"/>
          <w:sz w:val="28"/>
          <w:szCs w:val="24"/>
        </w:rPr>
        <w:tab/>
      </w:r>
    </w:p>
    <w:p w:rsidR="00A95A0D" w:rsidRPr="00B3723C" w:rsidRDefault="00A95A0D" w:rsidP="00510C95">
      <w:pPr>
        <w:ind w:firstLine="709"/>
        <w:jc w:val="both"/>
        <w:rPr>
          <w:sz w:val="28"/>
          <w:szCs w:val="28"/>
        </w:rPr>
      </w:pPr>
    </w:p>
    <w:p w:rsidR="006D43FA" w:rsidRDefault="006D43FA" w:rsidP="006D43FA">
      <w:pPr>
        <w:ind w:firstLine="709"/>
        <w:jc w:val="both"/>
        <w:rPr>
          <w:sz w:val="28"/>
          <w:szCs w:val="28"/>
        </w:rPr>
      </w:pPr>
    </w:p>
    <w:p w:rsidR="006D43FA" w:rsidRDefault="006D43FA" w:rsidP="006D43FA">
      <w:pPr>
        <w:ind w:firstLine="709"/>
        <w:jc w:val="both"/>
        <w:rPr>
          <w:sz w:val="28"/>
          <w:szCs w:val="28"/>
        </w:rPr>
      </w:pPr>
      <w:r w:rsidRPr="00051E2C">
        <w:rPr>
          <w:sz w:val="28"/>
          <w:szCs w:val="28"/>
        </w:rPr>
        <w:t>Дополнительная литература</w:t>
      </w:r>
    </w:p>
    <w:p w:rsidR="006D43FA" w:rsidRDefault="00510C95" w:rsidP="006D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43FA">
        <w:rPr>
          <w:sz w:val="28"/>
          <w:szCs w:val="28"/>
        </w:rPr>
        <w:t xml:space="preserve">. </w:t>
      </w:r>
      <w:r w:rsidR="006D43FA" w:rsidRPr="00F41B1D">
        <w:rPr>
          <w:sz w:val="28"/>
          <w:szCs w:val="28"/>
        </w:rPr>
        <w:t xml:space="preserve">Муравьев С.Н. Инженерная графика: учебник для студ. Учреждений сред. Проф. Образования-5-е изд., </w:t>
      </w:r>
      <w:proofErr w:type="spellStart"/>
      <w:r w:rsidR="006D43FA" w:rsidRPr="00F41B1D">
        <w:rPr>
          <w:sz w:val="28"/>
          <w:szCs w:val="28"/>
        </w:rPr>
        <w:t>переаб.-М.:Изда</w:t>
      </w:r>
      <w:r w:rsidR="00716E7A">
        <w:rPr>
          <w:sz w:val="28"/>
          <w:szCs w:val="28"/>
        </w:rPr>
        <w:t>тельский</w:t>
      </w:r>
      <w:proofErr w:type="spellEnd"/>
      <w:r w:rsidR="00716E7A">
        <w:rPr>
          <w:sz w:val="28"/>
          <w:szCs w:val="28"/>
        </w:rPr>
        <w:t xml:space="preserve">  центр «Академия», 2015</w:t>
      </w:r>
      <w:r w:rsidR="006D43FA" w:rsidRPr="00F41B1D">
        <w:rPr>
          <w:sz w:val="28"/>
          <w:szCs w:val="28"/>
        </w:rPr>
        <w:t xml:space="preserve"> – 320с.</w:t>
      </w:r>
    </w:p>
    <w:p w:rsidR="00716E7A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4B53FD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  <w:r w:rsidR="00716E7A">
        <w:rPr>
          <w:bCs/>
          <w:sz w:val="28"/>
          <w:szCs w:val="28"/>
        </w:rPr>
        <w:t>.</w:t>
      </w:r>
    </w:p>
    <w:p w:rsidR="00716E7A" w:rsidRPr="00122B2D" w:rsidRDefault="00716E7A" w:rsidP="00716E7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22B2D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122B2D">
          <w:rPr>
            <w:rStyle w:val="af1"/>
            <w:bCs/>
            <w:sz w:val="28"/>
            <w:szCs w:val="28"/>
            <w:lang w:val="en-US"/>
          </w:rPr>
          <w:t>http</w:t>
        </w:r>
        <w:r w:rsidRPr="00122B2D">
          <w:rPr>
            <w:rStyle w:val="af1"/>
            <w:bCs/>
            <w:sz w:val="28"/>
            <w:szCs w:val="28"/>
          </w:rPr>
          <w:t>://</w:t>
        </w:r>
        <w:r w:rsidRPr="00122B2D">
          <w:rPr>
            <w:rStyle w:val="af1"/>
            <w:bCs/>
            <w:sz w:val="28"/>
            <w:szCs w:val="28"/>
            <w:lang w:val="en-US"/>
          </w:rPr>
          <w:t>www</w:t>
        </w:r>
        <w:r w:rsidRPr="00122B2D">
          <w:rPr>
            <w:rStyle w:val="af1"/>
            <w:bCs/>
            <w:sz w:val="28"/>
            <w:szCs w:val="28"/>
          </w:rPr>
          <w:t>.</w:t>
        </w:r>
        <w:proofErr w:type="spellStart"/>
        <w:r w:rsidRPr="00122B2D">
          <w:rPr>
            <w:rStyle w:val="af1"/>
            <w:bCs/>
            <w:sz w:val="28"/>
            <w:szCs w:val="28"/>
            <w:lang w:val="en-US"/>
          </w:rPr>
          <w:t>ict</w:t>
        </w:r>
        <w:proofErr w:type="spellEnd"/>
        <w:r w:rsidRPr="00122B2D">
          <w:rPr>
            <w:rStyle w:val="af1"/>
            <w:bCs/>
            <w:sz w:val="28"/>
            <w:szCs w:val="28"/>
          </w:rPr>
          <w:t>.</w:t>
        </w:r>
        <w:proofErr w:type="spellStart"/>
        <w:r w:rsidRPr="00122B2D">
          <w:rPr>
            <w:rStyle w:val="af1"/>
            <w:bCs/>
            <w:sz w:val="28"/>
            <w:szCs w:val="28"/>
            <w:lang w:val="en-US"/>
          </w:rPr>
          <w:t>edu</w:t>
        </w:r>
        <w:proofErr w:type="spellEnd"/>
        <w:r w:rsidRPr="00122B2D">
          <w:rPr>
            <w:rStyle w:val="af1"/>
            <w:bCs/>
            <w:sz w:val="28"/>
            <w:szCs w:val="28"/>
          </w:rPr>
          <w:t>.</w:t>
        </w:r>
        <w:proofErr w:type="spellStart"/>
        <w:r w:rsidRPr="00122B2D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122B2D">
        <w:rPr>
          <w:bCs/>
          <w:sz w:val="28"/>
          <w:szCs w:val="28"/>
        </w:rPr>
        <w:t xml:space="preserve"> (2003-</w:t>
      </w:r>
      <w:r>
        <w:rPr>
          <w:bCs/>
          <w:sz w:val="28"/>
          <w:szCs w:val="28"/>
        </w:rPr>
        <w:t>2019</w:t>
      </w:r>
      <w:r w:rsidRPr="00122B2D">
        <w:rPr>
          <w:bCs/>
          <w:sz w:val="28"/>
          <w:szCs w:val="28"/>
        </w:rPr>
        <w:t>)</w:t>
      </w:r>
    </w:p>
    <w:p w:rsidR="006D43FA" w:rsidRDefault="006D43FA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</w:p>
    <w:p w:rsidR="0026595E" w:rsidRPr="00F24E24" w:rsidRDefault="00534530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4 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/>
      </w:tblPr>
      <w:tblGrid>
        <w:gridCol w:w="2781"/>
        <w:gridCol w:w="2714"/>
        <w:gridCol w:w="4423"/>
      </w:tblGrid>
      <w:tr w:rsidR="00716E7A" w:rsidRPr="00F24E24" w:rsidTr="00716E7A">
        <w:tc>
          <w:tcPr>
            <w:tcW w:w="2930" w:type="dxa"/>
          </w:tcPr>
          <w:p w:rsidR="00716E7A" w:rsidRPr="00F24E24" w:rsidRDefault="00716E7A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140" w:type="dxa"/>
          </w:tcPr>
          <w:p w:rsidR="00716E7A" w:rsidRDefault="00716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  <w:p w:rsidR="00716E7A" w:rsidRDefault="00716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  <w:p w:rsidR="00716E7A" w:rsidRPr="00F24E24" w:rsidRDefault="00716E7A" w:rsidP="00716E7A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848" w:type="dxa"/>
          </w:tcPr>
          <w:p w:rsidR="00716E7A" w:rsidRPr="00F24E24" w:rsidRDefault="00716E7A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716E7A" w:rsidRPr="00B278A6" w:rsidTr="00716E7A">
        <w:tc>
          <w:tcPr>
            <w:tcW w:w="2930" w:type="dxa"/>
          </w:tcPr>
          <w:p w:rsidR="00716E7A" w:rsidRPr="00B278A6" w:rsidRDefault="00716E7A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140" w:type="dxa"/>
          </w:tcPr>
          <w:p w:rsidR="00716E7A" w:rsidRPr="00B278A6" w:rsidRDefault="00716E7A" w:rsidP="00716E7A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848" w:type="dxa"/>
          </w:tcPr>
          <w:p w:rsidR="00716E7A" w:rsidRPr="00B278A6" w:rsidRDefault="00716E7A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AD35F6" w:rsidRPr="00F24E24" w:rsidTr="00716E7A">
        <w:tc>
          <w:tcPr>
            <w:tcW w:w="2930" w:type="dxa"/>
          </w:tcPr>
          <w:p w:rsidR="00AD35F6" w:rsidRPr="006D43FA" w:rsidRDefault="00AD35F6" w:rsidP="006D43FA">
            <w:pPr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пользоваться Единой системой конструкторской документации (далее - ЕСКД), ГОСТами, технической документацией и справочной литературой;</w:t>
            </w:r>
          </w:p>
          <w:p w:rsidR="00AD35F6" w:rsidRPr="006D43FA" w:rsidRDefault="00AD35F6" w:rsidP="006D43F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AD35F6" w:rsidRDefault="00AD35F6" w:rsidP="00AD35F6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D35F6">
              <w:rPr>
                <w:rFonts w:eastAsia="Times New Roman"/>
                <w:color w:val="000000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</w:t>
            </w:r>
            <w:r w:rsidRPr="00F0319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231BF5" w:rsidRPr="00F0319B" w:rsidRDefault="00231BF5" w:rsidP="00AD35F6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D35F6" w:rsidRDefault="00AD35F6" w:rsidP="00AD35F6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«Хорошо»</w:t>
            </w:r>
            <w:r w:rsidRPr="00AD35F6">
              <w:rPr>
                <w:rFonts w:eastAsia="Times New Roman"/>
                <w:color w:val="000000"/>
                <w:sz w:val="24"/>
                <w:szCs w:val="24"/>
              </w:rPr>
              <w:t>- теоретическое соде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ржание курса освоено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полностью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AD35F6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proofErr w:type="gramEnd"/>
            <w:r w:rsidRPr="00AD35F6">
              <w:rPr>
                <w:rFonts w:eastAsia="Times New Roman"/>
                <w:color w:val="000000"/>
                <w:sz w:val="24"/>
                <w:szCs w:val="24"/>
              </w:rPr>
              <w:t>ез</w:t>
            </w:r>
            <w:proofErr w:type="spellEnd"/>
            <w:r w:rsidRPr="00AD35F6">
              <w:rPr>
                <w:rFonts w:eastAsia="Times New Roman"/>
                <w:color w:val="000000"/>
                <w:sz w:val="24"/>
                <w:szCs w:val="24"/>
              </w:rPr>
              <w:t xml:space="preserve">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31BF5" w:rsidRPr="00AD35F6" w:rsidRDefault="00231BF5" w:rsidP="00AD35F6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D35F6" w:rsidRDefault="00AD35F6" w:rsidP="00AD35F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D35F6">
              <w:rPr>
                <w:rFonts w:eastAsia="Times New Roman"/>
                <w:color w:val="000000"/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</w:t>
            </w:r>
            <w:r w:rsidRPr="00AD35F6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учебных заданий выполнено, некоторые из выполненных заданий содержат ошибки.</w:t>
            </w:r>
          </w:p>
          <w:p w:rsidR="00231BF5" w:rsidRPr="00AD35F6" w:rsidRDefault="00231BF5" w:rsidP="00AD35F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D35F6" w:rsidRPr="00AD35F6" w:rsidRDefault="00AD35F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D35F6">
              <w:rPr>
                <w:rFonts w:eastAsia="Times New Roman"/>
                <w:color w:val="000000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AD35F6" w:rsidRPr="006D43FA" w:rsidRDefault="00AD35F6" w:rsidP="00716E7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AD35F6" w:rsidRPr="006D43FA" w:rsidRDefault="00AD35F6" w:rsidP="006D43FA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lastRenderedPageBreak/>
              <w:t xml:space="preserve"> Н</w:t>
            </w:r>
            <w:r w:rsidRPr="006D43FA">
              <w:rPr>
                <w:rFonts w:eastAsia="Times New Roman"/>
                <w:sz w:val="24"/>
                <w:szCs w:val="28"/>
              </w:rPr>
              <w:t xml:space="preserve">аблюдение и оценка результата </w:t>
            </w:r>
            <w:r>
              <w:rPr>
                <w:rFonts w:eastAsia="Times New Roman"/>
                <w:sz w:val="24"/>
                <w:szCs w:val="28"/>
              </w:rPr>
              <w:t>выполнения практических работ №20 - 22</w:t>
            </w:r>
          </w:p>
          <w:p w:rsidR="00AD35F6" w:rsidRDefault="00AD35F6" w:rsidP="00AD35F6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 Н</w:t>
            </w:r>
            <w:r w:rsidRPr="006D43FA">
              <w:rPr>
                <w:rFonts w:eastAsia="Times New Roman"/>
                <w:sz w:val="24"/>
                <w:szCs w:val="28"/>
              </w:rPr>
              <w:t xml:space="preserve">аблюдение и оценка результата </w:t>
            </w:r>
            <w:r>
              <w:rPr>
                <w:rFonts w:eastAsia="Times New Roman"/>
                <w:sz w:val="24"/>
                <w:szCs w:val="28"/>
              </w:rPr>
              <w:t>выполнения практических работ №</w:t>
            </w:r>
            <w:r w:rsidRPr="006D43FA">
              <w:rPr>
                <w:rFonts w:eastAsia="Times New Roman"/>
                <w:sz w:val="24"/>
                <w:szCs w:val="28"/>
              </w:rPr>
              <w:t>1,2, 3, 18-22</w:t>
            </w:r>
          </w:p>
          <w:p w:rsidR="00AD35F6" w:rsidRPr="009943F1" w:rsidRDefault="00AD35F6" w:rsidP="00AD35F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AD35F6" w:rsidRPr="00F13E97" w:rsidRDefault="00AD35F6" w:rsidP="00AD35F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AD35F6" w:rsidRPr="00F24E24" w:rsidTr="00716E7A">
        <w:tc>
          <w:tcPr>
            <w:tcW w:w="2930" w:type="dxa"/>
          </w:tcPr>
          <w:p w:rsidR="00AD35F6" w:rsidRPr="006D43FA" w:rsidRDefault="00AD35F6" w:rsidP="006D43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оформлять технологическую и другую техническую документацию в соответствии с требованиями ГОСТ;</w:t>
            </w:r>
          </w:p>
        </w:tc>
        <w:tc>
          <w:tcPr>
            <w:tcW w:w="2140" w:type="dxa"/>
            <w:vMerge/>
          </w:tcPr>
          <w:p w:rsidR="00AD35F6" w:rsidRPr="006D43FA" w:rsidRDefault="00AD35F6" w:rsidP="00716E7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AD35F6" w:rsidRPr="006D43FA" w:rsidRDefault="00AD35F6" w:rsidP="006D43FA">
            <w:pPr>
              <w:jc w:val="both"/>
              <w:rPr>
                <w:rFonts w:eastAsia="Times New Roman"/>
                <w:i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Н</w:t>
            </w:r>
            <w:r w:rsidRPr="006D43FA">
              <w:rPr>
                <w:rFonts w:eastAsia="Times New Roman"/>
                <w:bCs/>
                <w:sz w:val="24"/>
                <w:szCs w:val="28"/>
              </w:rPr>
              <w:t xml:space="preserve">аблюдение и оценка результата </w:t>
            </w:r>
            <w:r>
              <w:rPr>
                <w:rFonts w:eastAsia="Times New Roman"/>
                <w:bCs/>
                <w:sz w:val="24"/>
                <w:szCs w:val="28"/>
              </w:rPr>
              <w:t>выполнения практических работ №</w:t>
            </w:r>
            <w:r w:rsidRPr="006D43FA">
              <w:rPr>
                <w:rFonts w:eastAsia="Times New Roman"/>
                <w:bCs/>
                <w:sz w:val="24"/>
                <w:szCs w:val="28"/>
              </w:rPr>
              <w:t xml:space="preserve"> 7,8,9, 10, 16,17</w:t>
            </w:r>
          </w:p>
          <w:p w:rsidR="00AD35F6" w:rsidRPr="006D43FA" w:rsidRDefault="00AD35F6" w:rsidP="006D43FA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Н</w:t>
            </w:r>
            <w:r w:rsidRPr="006D43FA">
              <w:rPr>
                <w:rFonts w:eastAsia="Times New Roman"/>
                <w:bCs/>
                <w:sz w:val="24"/>
                <w:szCs w:val="28"/>
              </w:rPr>
              <w:t xml:space="preserve">аблюдение и оценка результата </w:t>
            </w:r>
            <w:r>
              <w:rPr>
                <w:rFonts w:eastAsia="Times New Roman"/>
                <w:bCs/>
                <w:sz w:val="24"/>
                <w:szCs w:val="28"/>
              </w:rPr>
              <w:t>выполнения практических работ №</w:t>
            </w:r>
            <w:r w:rsidRPr="006D43FA">
              <w:rPr>
                <w:rFonts w:eastAsia="Times New Roman"/>
                <w:bCs/>
                <w:sz w:val="24"/>
                <w:szCs w:val="28"/>
              </w:rPr>
              <w:t>4,5, 6, 14,15</w:t>
            </w:r>
          </w:p>
          <w:p w:rsidR="00AD35F6" w:rsidRDefault="00AD35F6" w:rsidP="006D43FA">
            <w:pPr>
              <w:jc w:val="both"/>
              <w:rPr>
                <w:rFonts w:eastAsia="Times New Roman"/>
                <w:b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Н</w:t>
            </w:r>
            <w:r w:rsidRPr="006D43FA">
              <w:rPr>
                <w:rFonts w:eastAsia="Times New Roman"/>
                <w:bCs/>
                <w:sz w:val="24"/>
                <w:szCs w:val="28"/>
              </w:rPr>
              <w:t xml:space="preserve">аблюдение и оценка результата </w:t>
            </w:r>
            <w:r>
              <w:rPr>
                <w:rFonts w:eastAsia="Times New Roman"/>
                <w:bCs/>
                <w:sz w:val="24"/>
                <w:szCs w:val="28"/>
              </w:rPr>
              <w:t>выполнения практических работ № 20-22</w:t>
            </w:r>
          </w:p>
          <w:p w:rsidR="00AD35F6" w:rsidRPr="009943F1" w:rsidRDefault="00AD35F6" w:rsidP="00AD35F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AD35F6" w:rsidRPr="006D43FA" w:rsidRDefault="00AD35F6" w:rsidP="006D43FA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AD35F6" w:rsidRPr="00B278A6" w:rsidTr="00716E7A">
        <w:tc>
          <w:tcPr>
            <w:tcW w:w="2930" w:type="dxa"/>
          </w:tcPr>
          <w:p w:rsidR="00AD35F6" w:rsidRPr="00B278A6" w:rsidRDefault="00AD35F6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140" w:type="dxa"/>
            <w:vMerge/>
          </w:tcPr>
          <w:p w:rsidR="00AD35F6" w:rsidRPr="00B278A6" w:rsidRDefault="00AD35F6" w:rsidP="00716E7A">
            <w:pPr>
              <w:pStyle w:val="aa"/>
              <w:rPr>
                <w:b/>
                <w:sz w:val="24"/>
                <w:szCs w:val="28"/>
              </w:rPr>
            </w:pPr>
          </w:p>
        </w:tc>
        <w:tc>
          <w:tcPr>
            <w:tcW w:w="4848" w:type="dxa"/>
          </w:tcPr>
          <w:p w:rsidR="00AD35F6" w:rsidRPr="00B278A6" w:rsidRDefault="00AD35F6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AD35F6" w:rsidRPr="00F24E24" w:rsidTr="00716E7A">
        <w:tc>
          <w:tcPr>
            <w:tcW w:w="2930" w:type="dxa"/>
          </w:tcPr>
          <w:p w:rsidR="00AD35F6" w:rsidRPr="006D43FA" w:rsidRDefault="00AD35F6" w:rsidP="006D43FA">
            <w:pPr>
              <w:pStyle w:val="aa"/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основные правила построения чертежей и схем;</w:t>
            </w:r>
          </w:p>
          <w:p w:rsidR="00AD35F6" w:rsidRPr="006D43FA" w:rsidRDefault="00AD35F6" w:rsidP="006D43F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AD35F6" w:rsidRPr="006D43FA" w:rsidRDefault="00AD35F6" w:rsidP="00716E7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AD35F6" w:rsidRDefault="00AD35F6" w:rsidP="00170846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D43FA">
              <w:rPr>
                <w:rFonts w:eastAsia="Times New Roman"/>
                <w:color w:val="000000"/>
                <w:sz w:val="24"/>
                <w:szCs w:val="24"/>
              </w:rPr>
              <w:t xml:space="preserve">Оценка отчетов по выполнению </w:t>
            </w:r>
            <w:r w:rsidR="00231BF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практических занятий </w:t>
            </w:r>
            <w:r w:rsidRPr="006D43F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1-22</w:t>
            </w:r>
            <w:r w:rsidR="00231BF5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</w:p>
          <w:p w:rsidR="00231BF5" w:rsidRDefault="00231BF5" w:rsidP="00170846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Тестирование 1-22</w:t>
            </w:r>
          </w:p>
          <w:p w:rsidR="00AD35F6" w:rsidRPr="009943F1" w:rsidRDefault="00AD35F6" w:rsidP="00AD35F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AD35F6" w:rsidRPr="006D43FA" w:rsidRDefault="00AD35F6" w:rsidP="0017084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D35F6" w:rsidRPr="00F24E24" w:rsidTr="00716E7A">
        <w:tc>
          <w:tcPr>
            <w:tcW w:w="2930" w:type="dxa"/>
          </w:tcPr>
          <w:p w:rsidR="00AD35F6" w:rsidRPr="006D43FA" w:rsidRDefault="00AD35F6" w:rsidP="006D43FA">
            <w:pPr>
              <w:pStyle w:val="aa"/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способы графического представления пространственных образов;</w:t>
            </w:r>
          </w:p>
        </w:tc>
        <w:tc>
          <w:tcPr>
            <w:tcW w:w="2140" w:type="dxa"/>
            <w:vMerge/>
          </w:tcPr>
          <w:p w:rsidR="00AD35F6" w:rsidRPr="006D43FA" w:rsidRDefault="00AD35F6" w:rsidP="00716E7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AD35F6" w:rsidRDefault="00AD35F6" w:rsidP="0017084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D43FA">
              <w:rPr>
                <w:rFonts w:eastAsia="Times New Roman"/>
                <w:color w:val="000000"/>
                <w:sz w:val="24"/>
                <w:szCs w:val="24"/>
              </w:rPr>
              <w:t xml:space="preserve">Оценка отчетов по выполнению </w:t>
            </w:r>
            <w:r w:rsidRPr="006D43F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практических занятий </w:t>
            </w:r>
            <w:r w:rsidRPr="006D43FA">
              <w:rPr>
                <w:rFonts w:eastAsia="Times New Roman"/>
                <w:color w:val="000000"/>
                <w:sz w:val="24"/>
                <w:szCs w:val="24"/>
              </w:rPr>
              <w:t>9-14;17-19</w:t>
            </w:r>
          </w:p>
          <w:p w:rsidR="00231BF5" w:rsidRDefault="00231BF5" w:rsidP="00231BF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Тестирование </w:t>
            </w:r>
            <w:r w:rsidRPr="006D43FA">
              <w:rPr>
                <w:rFonts w:eastAsia="Times New Roman"/>
                <w:color w:val="000000"/>
                <w:sz w:val="24"/>
                <w:szCs w:val="24"/>
              </w:rPr>
              <w:t>9-14;17-19</w:t>
            </w:r>
          </w:p>
          <w:p w:rsidR="00231BF5" w:rsidRPr="006D43FA" w:rsidRDefault="00231BF5" w:rsidP="0017084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D35F6" w:rsidRPr="00F24E24" w:rsidTr="00716E7A">
        <w:tc>
          <w:tcPr>
            <w:tcW w:w="2930" w:type="dxa"/>
          </w:tcPr>
          <w:p w:rsidR="00AD35F6" w:rsidRPr="006D43FA" w:rsidRDefault="00AD35F6" w:rsidP="002A67E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>- основные положения разработки и оформления конструкторской, технологической и другой нормативной документации</w:t>
            </w:r>
          </w:p>
        </w:tc>
        <w:tc>
          <w:tcPr>
            <w:tcW w:w="2140" w:type="dxa"/>
            <w:vMerge/>
          </w:tcPr>
          <w:p w:rsidR="00AD35F6" w:rsidRPr="006D43FA" w:rsidRDefault="00AD35F6" w:rsidP="002A67E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</w:tcPr>
          <w:p w:rsidR="00AD35F6" w:rsidRDefault="00AD35F6" w:rsidP="00170846">
            <w:pPr>
              <w:rPr>
                <w:sz w:val="24"/>
                <w:szCs w:val="24"/>
              </w:rPr>
            </w:pPr>
            <w:r w:rsidRPr="006D43FA">
              <w:rPr>
                <w:sz w:val="24"/>
                <w:szCs w:val="24"/>
              </w:rPr>
              <w:t xml:space="preserve">Оценка отчетов по выполнению </w:t>
            </w:r>
            <w:r w:rsidRPr="006D43FA">
              <w:rPr>
                <w:iCs/>
                <w:sz w:val="24"/>
                <w:szCs w:val="24"/>
              </w:rPr>
              <w:t xml:space="preserve">практических занятий </w:t>
            </w:r>
            <w:r w:rsidRPr="006D43FA">
              <w:rPr>
                <w:sz w:val="24"/>
                <w:szCs w:val="24"/>
              </w:rPr>
              <w:t>№ 1, 2, 3, 8, 9, 10, 14, 15, 21, 22,</w:t>
            </w: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Pr="009943F1" w:rsidRDefault="00AD35F6" w:rsidP="00AD35F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Default="00AD35F6" w:rsidP="00170846">
            <w:pPr>
              <w:rPr>
                <w:sz w:val="24"/>
                <w:szCs w:val="24"/>
              </w:rPr>
            </w:pPr>
          </w:p>
          <w:p w:rsidR="00AD35F6" w:rsidRPr="006D43FA" w:rsidRDefault="00AD35F6" w:rsidP="0017084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CA6DC7" w:rsidRPr="004936AB" w:rsidRDefault="00CA6DC7" w:rsidP="00EB0E76">
      <w:pPr>
        <w:shd w:val="clear" w:color="auto" w:fill="FFFFFF"/>
        <w:rPr>
          <w:rFonts w:eastAsia="Times New Roman"/>
          <w:color w:val="000000"/>
          <w:sz w:val="28"/>
          <w:szCs w:val="28"/>
        </w:rPr>
        <w:sectPr w:rsidR="00CA6DC7" w:rsidRPr="004936AB" w:rsidSect="00534530">
          <w:pgSz w:w="11906" w:h="16838"/>
          <w:pgMar w:top="567" w:right="567" w:bottom="1134" w:left="1418" w:header="708" w:footer="708" w:gutter="0"/>
          <w:cols w:space="708"/>
          <w:docGrid w:linePitch="360"/>
        </w:sectPr>
      </w:pPr>
    </w:p>
    <w:p w:rsidR="00CA6DC7" w:rsidRPr="00EB0E76" w:rsidRDefault="00CA6DC7" w:rsidP="00EB0E76">
      <w:pPr>
        <w:tabs>
          <w:tab w:val="left" w:pos="4575"/>
        </w:tabs>
        <w:rPr>
          <w:sz w:val="28"/>
          <w:szCs w:val="24"/>
        </w:rPr>
      </w:pPr>
    </w:p>
    <w:sectPr w:rsidR="00CA6DC7" w:rsidRPr="00EB0E76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65" w:rsidRDefault="00D62565" w:rsidP="006E118D">
      <w:r>
        <w:separator/>
      </w:r>
    </w:p>
  </w:endnote>
  <w:endnote w:type="continuationSeparator" w:id="1">
    <w:p w:rsidR="00D62565" w:rsidRDefault="00D62565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65" w:rsidRPr="006E118D" w:rsidRDefault="00D62565">
    <w:pPr>
      <w:pStyle w:val="a8"/>
      <w:jc w:val="right"/>
      <w:rPr>
        <w:sz w:val="24"/>
      </w:rPr>
    </w:pPr>
  </w:p>
  <w:p w:rsidR="00D62565" w:rsidRDefault="00D625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65" w:rsidRDefault="00D62565" w:rsidP="006E118D">
      <w:r>
        <w:separator/>
      </w:r>
    </w:p>
  </w:footnote>
  <w:footnote w:type="continuationSeparator" w:id="1">
    <w:p w:rsidR="00D62565" w:rsidRDefault="00D62565" w:rsidP="006E118D">
      <w:r>
        <w:continuationSeparator/>
      </w:r>
    </w:p>
  </w:footnote>
  <w:footnote w:id="2">
    <w:p w:rsidR="00D62565" w:rsidRPr="00601C58" w:rsidRDefault="00D62565" w:rsidP="00D62565">
      <w:pPr>
        <w:pStyle w:val="af2"/>
        <w:jc w:val="both"/>
      </w:pPr>
      <w:r w:rsidRPr="00601C58">
        <w:rPr>
          <w:rStyle w:val="af4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00FDD"/>
    <w:rsid w:val="000255C6"/>
    <w:rsid w:val="00040C51"/>
    <w:rsid w:val="00060D5B"/>
    <w:rsid w:val="00063B77"/>
    <w:rsid w:val="00064C31"/>
    <w:rsid w:val="00067522"/>
    <w:rsid w:val="00077C6E"/>
    <w:rsid w:val="000809CF"/>
    <w:rsid w:val="00085D19"/>
    <w:rsid w:val="00087FC2"/>
    <w:rsid w:val="000A600A"/>
    <w:rsid w:val="000A6B37"/>
    <w:rsid w:val="000C66AC"/>
    <w:rsid w:val="000E258E"/>
    <w:rsid w:val="000E67E0"/>
    <w:rsid w:val="001304CB"/>
    <w:rsid w:val="00130605"/>
    <w:rsid w:val="00141C29"/>
    <w:rsid w:val="00146BE7"/>
    <w:rsid w:val="00151599"/>
    <w:rsid w:val="001550BF"/>
    <w:rsid w:val="001646B4"/>
    <w:rsid w:val="001706E8"/>
    <w:rsid w:val="00170846"/>
    <w:rsid w:val="00176937"/>
    <w:rsid w:val="00180703"/>
    <w:rsid w:val="001C27A1"/>
    <w:rsid w:val="001D4774"/>
    <w:rsid w:val="001D52F9"/>
    <w:rsid w:val="001E4988"/>
    <w:rsid w:val="00205D44"/>
    <w:rsid w:val="00210EA6"/>
    <w:rsid w:val="0021269E"/>
    <w:rsid w:val="00220645"/>
    <w:rsid w:val="00220DE6"/>
    <w:rsid w:val="00231BF5"/>
    <w:rsid w:val="0026595E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B6A54"/>
    <w:rsid w:val="002C1B6E"/>
    <w:rsid w:val="002D2E44"/>
    <w:rsid w:val="002D567E"/>
    <w:rsid w:val="002E20EB"/>
    <w:rsid w:val="00300572"/>
    <w:rsid w:val="0030682E"/>
    <w:rsid w:val="00310EFB"/>
    <w:rsid w:val="0031569E"/>
    <w:rsid w:val="00332742"/>
    <w:rsid w:val="00344CE3"/>
    <w:rsid w:val="0036097E"/>
    <w:rsid w:val="00361257"/>
    <w:rsid w:val="00362DAA"/>
    <w:rsid w:val="00365DE9"/>
    <w:rsid w:val="00375856"/>
    <w:rsid w:val="003761B5"/>
    <w:rsid w:val="00376A5E"/>
    <w:rsid w:val="00380509"/>
    <w:rsid w:val="00381156"/>
    <w:rsid w:val="00382331"/>
    <w:rsid w:val="003A28C7"/>
    <w:rsid w:val="003B30E2"/>
    <w:rsid w:val="003C3BF4"/>
    <w:rsid w:val="003C5379"/>
    <w:rsid w:val="003E24BC"/>
    <w:rsid w:val="003F2F62"/>
    <w:rsid w:val="003F4813"/>
    <w:rsid w:val="003F669E"/>
    <w:rsid w:val="0040286F"/>
    <w:rsid w:val="00402B81"/>
    <w:rsid w:val="004146DC"/>
    <w:rsid w:val="00426FC1"/>
    <w:rsid w:val="00432408"/>
    <w:rsid w:val="00435162"/>
    <w:rsid w:val="00447A3F"/>
    <w:rsid w:val="00454C5E"/>
    <w:rsid w:val="00456F75"/>
    <w:rsid w:val="004632FF"/>
    <w:rsid w:val="00464D09"/>
    <w:rsid w:val="004710DA"/>
    <w:rsid w:val="00477AAD"/>
    <w:rsid w:val="00481B24"/>
    <w:rsid w:val="00483CAA"/>
    <w:rsid w:val="00485252"/>
    <w:rsid w:val="004936AB"/>
    <w:rsid w:val="004A26CB"/>
    <w:rsid w:val="004A335C"/>
    <w:rsid w:val="004B06B8"/>
    <w:rsid w:val="004B53FD"/>
    <w:rsid w:val="004C650B"/>
    <w:rsid w:val="004D456E"/>
    <w:rsid w:val="004E00F4"/>
    <w:rsid w:val="004E4064"/>
    <w:rsid w:val="004E6CC9"/>
    <w:rsid w:val="00504B32"/>
    <w:rsid w:val="00504C99"/>
    <w:rsid w:val="00510C95"/>
    <w:rsid w:val="005301F8"/>
    <w:rsid w:val="005315DD"/>
    <w:rsid w:val="00534530"/>
    <w:rsid w:val="00541519"/>
    <w:rsid w:val="005467E1"/>
    <w:rsid w:val="00550B15"/>
    <w:rsid w:val="00553F3B"/>
    <w:rsid w:val="00562D8D"/>
    <w:rsid w:val="00580EC3"/>
    <w:rsid w:val="00593394"/>
    <w:rsid w:val="005A4FAB"/>
    <w:rsid w:val="005A6707"/>
    <w:rsid w:val="005D20B2"/>
    <w:rsid w:val="005F4B5A"/>
    <w:rsid w:val="005F5F29"/>
    <w:rsid w:val="00601542"/>
    <w:rsid w:val="006034E8"/>
    <w:rsid w:val="00603F82"/>
    <w:rsid w:val="006107D9"/>
    <w:rsid w:val="006238A1"/>
    <w:rsid w:val="00627233"/>
    <w:rsid w:val="00632B88"/>
    <w:rsid w:val="006419EE"/>
    <w:rsid w:val="00667EE2"/>
    <w:rsid w:val="00675A02"/>
    <w:rsid w:val="00680E3F"/>
    <w:rsid w:val="00684EE7"/>
    <w:rsid w:val="00692305"/>
    <w:rsid w:val="006A0434"/>
    <w:rsid w:val="006B198D"/>
    <w:rsid w:val="006B3CA2"/>
    <w:rsid w:val="006C18DA"/>
    <w:rsid w:val="006C2AC6"/>
    <w:rsid w:val="006D1280"/>
    <w:rsid w:val="006D43FA"/>
    <w:rsid w:val="006E118D"/>
    <w:rsid w:val="006E1DDB"/>
    <w:rsid w:val="006E1E1B"/>
    <w:rsid w:val="006E2359"/>
    <w:rsid w:val="006E7B13"/>
    <w:rsid w:val="006E7B87"/>
    <w:rsid w:val="006E7C24"/>
    <w:rsid w:val="00713CCD"/>
    <w:rsid w:val="00713D10"/>
    <w:rsid w:val="007159EB"/>
    <w:rsid w:val="00716E7A"/>
    <w:rsid w:val="00717DF0"/>
    <w:rsid w:val="00731AD4"/>
    <w:rsid w:val="00735BFE"/>
    <w:rsid w:val="0075687B"/>
    <w:rsid w:val="0076658E"/>
    <w:rsid w:val="007729B8"/>
    <w:rsid w:val="00773642"/>
    <w:rsid w:val="00775CE3"/>
    <w:rsid w:val="00787B71"/>
    <w:rsid w:val="0079372D"/>
    <w:rsid w:val="007B0270"/>
    <w:rsid w:val="007B1C4F"/>
    <w:rsid w:val="007B4977"/>
    <w:rsid w:val="007B779B"/>
    <w:rsid w:val="007C05C8"/>
    <w:rsid w:val="007C0DB6"/>
    <w:rsid w:val="007C0ECC"/>
    <w:rsid w:val="007C0F49"/>
    <w:rsid w:val="007D0A5C"/>
    <w:rsid w:val="007D7DC0"/>
    <w:rsid w:val="007E2C3C"/>
    <w:rsid w:val="007E49E5"/>
    <w:rsid w:val="007E5692"/>
    <w:rsid w:val="007E7B63"/>
    <w:rsid w:val="007F61FA"/>
    <w:rsid w:val="00811400"/>
    <w:rsid w:val="00813B47"/>
    <w:rsid w:val="00820F41"/>
    <w:rsid w:val="0083284B"/>
    <w:rsid w:val="00851A6E"/>
    <w:rsid w:val="00857A69"/>
    <w:rsid w:val="00866254"/>
    <w:rsid w:val="00877374"/>
    <w:rsid w:val="00877BB5"/>
    <w:rsid w:val="0088110C"/>
    <w:rsid w:val="00886EA4"/>
    <w:rsid w:val="00887408"/>
    <w:rsid w:val="00891A6C"/>
    <w:rsid w:val="00891AB8"/>
    <w:rsid w:val="008A0CC1"/>
    <w:rsid w:val="008A4E9A"/>
    <w:rsid w:val="008B05CB"/>
    <w:rsid w:val="008C00FE"/>
    <w:rsid w:val="008C5420"/>
    <w:rsid w:val="008D741A"/>
    <w:rsid w:val="008E7A21"/>
    <w:rsid w:val="008F5C07"/>
    <w:rsid w:val="00903315"/>
    <w:rsid w:val="00931F7D"/>
    <w:rsid w:val="00932EC8"/>
    <w:rsid w:val="0093663C"/>
    <w:rsid w:val="00944303"/>
    <w:rsid w:val="00951144"/>
    <w:rsid w:val="00953A13"/>
    <w:rsid w:val="009707D5"/>
    <w:rsid w:val="0098191B"/>
    <w:rsid w:val="009943F1"/>
    <w:rsid w:val="009B201B"/>
    <w:rsid w:val="009E4B2A"/>
    <w:rsid w:val="009F392F"/>
    <w:rsid w:val="009F62E1"/>
    <w:rsid w:val="00A058BE"/>
    <w:rsid w:val="00A17419"/>
    <w:rsid w:val="00A26B1B"/>
    <w:rsid w:val="00A332FA"/>
    <w:rsid w:val="00A3335D"/>
    <w:rsid w:val="00A51329"/>
    <w:rsid w:val="00A65552"/>
    <w:rsid w:val="00A70687"/>
    <w:rsid w:val="00A760D8"/>
    <w:rsid w:val="00A839F3"/>
    <w:rsid w:val="00A95667"/>
    <w:rsid w:val="00A95A0D"/>
    <w:rsid w:val="00AA1052"/>
    <w:rsid w:val="00AA18BB"/>
    <w:rsid w:val="00AA3869"/>
    <w:rsid w:val="00AB7106"/>
    <w:rsid w:val="00AD35F6"/>
    <w:rsid w:val="00AD36E8"/>
    <w:rsid w:val="00AE37E5"/>
    <w:rsid w:val="00AE789B"/>
    <w:rsid w:val="00AF133C"/>
    <w:rsid w:val="00AF2577"/>
    <w:rsid w:val="00B278A6"/>
    <w:rsid w:val="00B3723C"/>
    <w:rsid w:val="00B42893"/>
    <w:rsid w:val="00B454B2"/>
    <w:rsid w:val="00B52646"/>
    <w:rsid w:val="00B66074"/>
    <w:rsid w:val="00B66FDF"/>
    <w:rsid w:val="00B6708A"/>
    <w:rsid w:val="00B82931"/>
    <w:rsid w:val="00B8715C"/>
    <w:rsid w:val="00B92C28"/>
    <w:rsid w:val="00B9340A"/>
    <w:rsid w:val="00BA054D"/>
    <w:rsid w:val="00BA2D88"/>
    <w:rsid w:val="00BA4357"/>
    <w:rsid w:val="00BB0737"/>
    <w:rsid w:val="00BB0F97"/>
    <w:rsid w:val="00BB5453"/>
    <w:rsid w:val="00BE122F"/>
    <w:rsid w:val="00BE2223"/>
    <w:rsid w:val="00BE65A5"/>
    <w:rsid w:val="00BF109E"/>
    <w:rsid w:val="00BF4DDD"/>
    <w:rsid w:val="00BF5A98"/>
    <w:rsid w:val="00C11CD8"/>
    <w:rsid w:val="00C15CE2"/>
    <w:rsid w:val="00C41CF6"/>
    <w:rsid w:val="00C5285C"/>
    <w:rsid w:val="00C54D8B"/>
    <w:rsid w:val="00C85E76"/>
    <w:rsid w:val="00C93D4E"/>
    <w:rsid w:val="00CA3DC7"/>
    <w:rsid w:val="00CA6DC7"/>
    <w:rsid w:val="00CB07F7"/>
    <w:rsid w:val="00CB6F90"/>
    <w:rsid w:val="00CC52AF"/>
    <w:rsid w:val="00CC56A0"/>
    <w:rsid w:val="00CD3035"/>
    <w:rsid w:val="00CD6E82"/>
    <w:rsid w:val="00CE09B0"/>
    <w:rsid w:val="00CE29D6"/>
    <w:rsid w:val="00CE5806"/>
    <w:rsid w:val="00CE60B6"/>
    <w:rsid w:val="00D11FC0"/>
    <w:rsid w:val="00D12073"/>
    <w:rsid w:val="00D24EC6"/>
    <w:rsid w:val="00D25C36"/>
    <w:rsid w:val="00D27303"/>
    <w:rsid w:val="00D3379A"/>
    <w:rsid w:val="00D34FF2"/>
    <w:rsid w:val="00D429A3"/>
    <w:rsid w:val="00D45309"/>
    <w:rsid w:val="00D62565"/>
    <w:rsid w:val="00D73B1C"/>
    <w:rsid w:val="00D7647A"/>
    <w:rsid w:val="00D77679"/>
    <w:rsid w:val="00D92F90"/>
    <w:rsid w:val="00D93804"/>
    <w:rsid w:val="00D94300"/>
    <w:rsid w:val="00DA3552"/>
    <w:rsid w:val="00DA5887"/>
    <w:rsid w:val="00DB5AAE"/>
    <w:rsid w:val="00DB5EC1"/>
    <w:rsid w:val="00DD0B53"/>
    <w:rsid w:val="00DE2BB6"/>
    <w:rsid w:val="00DF39B8"/>
    <w:rsid w:val="00E13AE2"/>
    <w:rsid w:val="00E24748"/>
    <w:rsid w:val="00E42023"/>
    <w:rsid w:val="00E5189C"/>
    <w:rsid w:val="00E55C1D"/>
    <w:rsid w:val="00E56198"/>
    <w:rsid w:val="00E6524F"/>
    <w:rsid w:val="00E71AB6"/>
    <w:rsid w:val="00E71F6F"/>
    <w:rsid w:val="00E75E52"/>
    <w:rsid w:val="00E86AC1"/>
    <w:rsid w:val="00EB03DA"/>
    <w:rsid w:val="00EB0E76"/>
    <w:rsid w:val="00EC4E22"/>
    <w:rsid w:val="00EC5795"/>
    <w:rsid w:val="00EC63FD"/>
    <w:rsid w:val="00ED63CB"/>
    <w:rsid w:val="00ED662B"/>
    <w:rsid w:val="00ED787E"/>
    <w:rsid w:val="00EE0AEA"/>
    <w:rsid w:val="00EE664C"/>
    <w:rsid w:val="00EF2AF4"/>
    <w:rsid w:val="00EF4808"/>
    <w:rsid w:val="00EF6C3C"/>
    <w:rsid w:val="00F0319B"/>
    <w:rsid w:val="00F233BE"/>
    <w:rsid w:val="00F24E24"/>
    <w:rsid w:val="00F65F34"/>
    <w:rsid w:val="00F6725E"/>
    <w:rsid w:val="00F67F4F"/>
    <w:rsid w:val="00F703A0"/>
    <w:rsid w:val="00F74919"/>
    <w:rsid w:val="00F82069"/>
    <w:rsid w:val="00F93E8F"/>
    <w:rsid w:val="00FA42CE"/>
    <w:rsid w:val="00FA5077"/>
    <w:rsid w:val="00FA5C7C"/>
    <w:rsid w:val="00FB630A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0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99"/>
    <w:rsid w:val="006D43F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Hyperlink"/>
    <w:rsid w:val="00716E7A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62565"/>
  </w:style>
  <w:style w:type="character" w:customStyle="1" w:styleId="af3">
    <w:name w:val="Текст сноски Знак"/>
    <w:basedOn w:val="a0"/>
    <w:link w:val="af2"/>
    <w:uiPriority w:val="99"/>
    <w:semiHidden/>
    <w:rsid w:val="00D6256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D6256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706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947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D0E0D-5F97-43A9-8207-3AD7A107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2019-06-10T08:42:00Z</cp:lastPrinted>
  <dcterms:created xsi:type="dcterms:W3CDTF">2017-03-26T15:48:00Z</dcterms:created>
  <dcterms:modified xsi:type="dcterms:W3CDTF">2019-07-01T10:59:00Z</dcterms:modified>
</cp:coreProperties>
</file>